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18D" w:rsidRPr="004D5E8F" w:rsidRDefault="00E3218D" w:rsidP="00E3218D">
      <w:pPr>
        <w:pStyle w:val="20"/>
        <w:keepNext/>
        <w:keepLines/>
        <w:shd w:val="clear" w:color="auto" w:fill="auto"/>
        <w:spacing w:before="0" w:after="153" w:line="220" w:lineRule="exact"/>
        <w:ind w:right="440"/>
        <w:rPr>
          <w:color w:val="000000"/>
          <w:sz w:val="24"/>
          <w:szCs w:val="24"/>
        </w:rPr>
      </w:pPr>
      <w:r w:rsidRPr="004D5E8F">
        <w:rPr>
          <w:color w:val="000000"/>
          <w:sz w:val="24"/>
          <w:szCs w:val="24"/>
        </w:rPr>
        <w:t xml:space="preserve">                                                 </w:t>
      </w:r>
      <w:r w:rsidR="004D5E8F">
        <w:rPr>
          <w:color w:val="000000"/>
          <w:sz w:val="24"/>
          <w:szCs w:val="24"/>
        </w:rPr>
        <w:t xml:space="preserve">                        </w:t>
      </w:r>
      <w:r w:rsidRPr="004D5E8F">
        <w:rPr>
          <w:color w:val="000000"/>
          <w:sz w:val="24"/>
          <w:szCs w:val="24"/>
        </w:rPr>
        <w:t>Приложение</w:t>
      </w:r>
    </w:p>
    <w:p w:rsidR="00E3218D" w:rsidRPr="004D5E8F" w:rsidRDefault="00E3218D" w:rsidP="00E3218D">
      <w:pPr>
        <w:pStyle w:val="20"/>
        <w:keepNext/>
        <w:keepLines/>
        <w:shd w:val="clear" w:color="auto" w:fill="auto"/>
        <w:spacing w:before="0" w:after="153" w:line="220" w:lineRule="exact"/>
        <w:ind w:right="440"/>
        <w:rPr>
          <w:color w:val="000000"/>
          <w:sz w:val="24"/>
          <w:szCs w:val="24"/>
        </w:rPr>
      </w:pPr>
      <w:r w:rsidRPr="004D5E8F">
        <w:rPr>
          <w:color w:val="000000"/>
          <w:sz w:val="24"/>
          <w:szCs w:val="24"/>
        </w:rPr>
        <w:t xml:space="preserve">                                                                </w:t>
      </w:r>
      <w:r w:rsidR="004D5E8F">
        <w:rPr>
          <w:color w:val="000000"/>
          <w:sz w:val="24"/>
          <w:szCs w:val="24"/>
        </w:rPr>
        <w:t xml:space="preserve">                         </w:t>
      </w:r>
      <w:r w:rsidRPr="004D5E8F">
        <w:rPr>
          <w:color w:val="000000"/>
          <w:sz w:val="24"/>
          <w:szCs w:val="24"/>
        </w:rPr>
        <w:t xml:space="preserve">к приказу № </w:t>
      </w:r>
      <w:r w:rsidR="00480930">
        <w:rPr>
          <w:color w:val="000000"/>
          <w:sz w:val="24"/>
          <w:szCs w:val="24"/>
        </w:rPr>
        <w:t>208а-ОД</w:t>
      </w:r>
      <w:r w:rsidRPr="004D5E8F">
        <w:rPr>
          <w:color w:val="000000"/>
          <w:sz w:val="24"/>
          <w:szCs w:val="24"/>
        </w:rPr>
        <w:t xml:space="preserve"> </w:t>
      </w:r>
    </w:p>
    <w:p w:rsidR="00E3218D" w:rsidRPr="004D5E8F" w:rsidRDefault="00E3218D" w:rsidP="00E3218D">
      <w:pPr>
        <w:pStyle w:val="20"/>
        <w:keepNext/>
        <w:keepLines/>
        <w:shd w:val="clear" w:color="auto" w:fill="auto"/>
        <w:spacing w:before="0" w:after="153" w:line="220" w:lineRule="exact"/>
        <w:ind w:right="440"/>
        <w:rPr>
          <w:color w:val="000000"/>
          <w:sz w:val="24"/>
          <w:szCs w:val="24"/>
        </w:rPr>
      </w:pPr>
      <w:r w:rsidRPr="004D5E8F">
        <w:rPr>
          <w:color w:val="000000"/>
          <w:sz w:val="24"/>
          <w:szCs w:val="24"/>
        </w:rPr>
        <w:t xml:space="preserve">                                                                        </w:t>
      </w:r>
      <w:r w:rsidR="00480930">
        <w:rPr>
          <w:color w:val="000000"/>
          <w:sz w:val="24"/>
          <w:szCs w:val="24"/>
        </w:rPr>
        <w:t xml:space="preserve">                 </w:t>
      </w:r>
      <w:r w:rsidRPr="004D5E8F">
        <w:rPr>
          <w:color w:val="000000"/>
          <w:sz w:val="24"/>
          <w:szCs w:val="24"/>
        </w:rPr>
        <w:t xml:space="preserve">от </w:t>
      </w:r>
      <w:proofErr w:type="gramStart"/>
      <w:r w:rsidRPr="004D5E8F">
        <w:rPr>
          <w:color w:val="000000"/>
          <w:sz w:val="24"/>
          <w:szCs w:val="24"/>
        </w:rPr>
        <w:t>«</w:t>
      </w:r>
      <w:r w:rsidR="00480930">
        <w:rPr>
          <w:color w:val="000000"/>
          <w:sz w:val="24"/>
          <w:szCs w:val="24"/>
        </w:rPr>
        <w:t xml:space="preserve"> 10</w:t>
      </w:r>
      <w:proofErr w:type="gramEnd"/>
      <w:r w:rsidR="00480930">
        <w:rPr>
          <w:color w:val="000000"/>
          <w:sz w:val="24"/>
          <w:szCs w:val="24"/>
        </w:rPr>
        <w:t xml:space="preserve"> </w:t>
      </w:r>
      <w:r w:rsidRPr="004D5E8F">
        <w:rPr>
          <w:color w:val="000000"/>
          <w:sz w:val="24"/>
          <w:szCs w:val="24"/>
        </w:rPr>
        <w:t>»</w:t>
      </w:r>
      <w:r w:rsidR="009F52D7" w:rsidRPr="004D5E8F">
        <w:rPr>
          <w:color w:val="000000"/>
          <w:sz w:val="24"/>
          <w:szCs w:val="24"/>
        </w:rPr>
        <w:t xml:space="preserve"> </w:t>
      </w:r>
      <w:r w:rsidR="00480930">
        <w:rPr>
          <w:color w:val="000000"/>
          <w:sz w:val="24"/>
          <w:szCs w:val="24"/>
        </w:rPr>
        <w:t>07.2023</w:t>
      </w:r>
      <w:r w:rsidRPr="004D5E8F">
        <w:rPr>
          <w:color w:val="000000"/>
          <w:sz w:val="24"/>
          <w:szCs w:val="24"/>
        </w:rPr>
        <w:t xml:space="preserve"> года.</w:t>
      </w:r>
    </w:p>
    <w:p w:rsidR="00E32775" w:rsidRDefault="00E32775" w:rsidP="00E32775">
      <w:pPr>
        <w:pStyle w:val="30"/>
        <w:shd w:val="clear" w:color="auto" w:fill="auto"/>
        <w:spacing w:before="0" w:line="110" w:lineRule="exact"/>
        <w:ind w:left="5800"/>
      </w:pPr>
    </w:p>
    <w:p w:rsidR="00E32775" w:rsidRDefault="00E32775" w:rsidP="00E32775">
      <w:pPr>
        <w:pStyle w:val="30"/>
        <w:shd w:val="clear" w:color="auto" w:fill="auto"/>
        <w:spacing w:before="0" w:line="110" w:lineRule="exact"/>
        <w:ind w:left="5800"/>
      </w:pPr>
    </w:p>
    <w:p w:rsidR="00E32775" w:rsidRDefault="00E32775" w:rsidP="00E32775">
      <w:pPr>
        <w:pStyle w:val="30"/>
        <w:shd w:val="clear" w:color="auto" w:fill="auto"/>
        <w:spacing w:before="0" w:line="110" w:lineRule="exact"/>
        <w:ind w:left="5800"/>
      </w:pPr>
    </w:p>
    <w:p w:rsidR="00E32775" w:rsidRPr="004D5E8F" w:rsidRDefault="00E32775" w:rsidP="00E32775">
      <w:pPr>
        <w:pStyle w:val="40"/>
        <w:shd w:val="clear" w:color="auto" w:fill="auto"/>
        <w:ind w:left="260" w:firstLine="0"/>
        <w:rPr>
          <w:sz w:val="24"/>
          <w:szCs w:val="24"/>
        </w:rPr>
      </w:pPr>
      <w:r w:rsidRPr="004D5E8F">
        <w:rPr>
          <w:color w:val="000000"/>
          <w:sz w:val="24"/>
          <w:szCs w:val="24"/>
        </w:rPr>
        <w:t>Положение</w:t>
      </w:r>
    </w:p>
    <w:p w:rsidR="00E32775" w:rsidRPr="004D5E8F" w:rsidRDefault="00E32775" w:rsidP="00E32775">
      <w:pPr>
        <w:pStyle w:val="40"/>
        <w:shd w:val="clear" w:color="auto" w:fill="auto"/>
        <w:ind w:right="440" w:firstLine="0"/>
        <w:rPr>
          <w:sz w:val="24"/>
          <w:szCs w:val="24"/>
        </w:rPr>
      </w:pPr>
      <w:r w:rsidRPr="004D5E8F">
        <w:rPr>
          <w:color w:val="000000"/>
          <w:sz w:val="24"/>
          <w:szCs w:val="24"/>
        </w:rPr>
        <w:t xml:space="preserve">о конфликте интересов филиала казенного социального обслуживания Удмуртской Республики </w:t>
      </w:r>
      <w:proofErr w:type="gramStart"/>
      <w:r w:rsidRPr="004D5E8F">
        <w:rPr>
          <w:color w:val="000000"/>
          <w:sz w:val="24"/>
          <w:szCs w:val="24"/>
        </w:rPr>
        <w:t>« Республиканский</w:t>
      </w:r>
      <w:proofErr w:type="gramEnd"/>
      <w:r w:rsidRPr="004D5E8F">
        <w:rPr>
          <w:color w:val="000000"/>
          <w:sz w:val="24"/>
          <w:szCs w:val="24"/>
        </w:rPr>
        <w:t xml:space="preserve"> социально-реабилитационный центр для несовершеннолетних» « Социально-реабилитационный центр для несовершеннолетних </w:t>
      </w:r>
      <w:proofErr w:type="spellStart"/>
      <w:r w:rsidRPr="004D5E8F">
        <w:rPr>
          <w:color w:val="000000"/>
          <w:sz w:val="24"/>
          <w:szCs w:val="24"/>
        </w:rPr>
        <w:t>Увинского</w:t>
      </w:r>
      <w:proofErr w:type="spellEnd"/>
      <w:r w:rsidRPr="004D5E8F">
        <w:rPr>
          <w:color w:val="000000"/>
          <w:sz w:val="24"/>
          <w:szCs w:val="24"/>
        </w:rPr>
        <w:t xml:space="preserve"> района»</w:t>
      </w:r>
    </w:p>
    <w:p w:rsidR="00E32775" w:rsidRPr="004D5E8F" w:rsidRDefault="00E32775" w:rsidP="00E32775">
      <w:pPr>
        <w:pStyle w:val="20"/>
        <w:keepNext/>
        <w:keepLines/>
        <w:shd w:val="clear" w:color="auto" w:fill="auto"/>
        <w:spacing w:before="0" w:after="153" w:line="220" w:lineRule="exact"/>
        <w:ind w:right="440"/>
        <w:rPr>
          <w:color w:val="000000"/>
          <w:sz w:val="24"/>
          <w:szCs w:val="24"/>
        </w:rPr>
      </w:pPr>
      <w:bookmarkStart w:id="0" w:name="bookmark0"/>
    </w:p>
    <w:p w:rsidR="00E32775" w:rsidRPr="004D5E8F" w:rsidRDefault="00E32775" w:rsidP="00E32775">
      <w:pPr>
        <w:pStyle w:val="20"/>
        <w:keepNext/>
        <w:keepLines/>
        <w:shd w:val="clear" w:color="auto" w:fill="auto"/>
        <w:spacing w:before="0" w:after="153" w:line="220" w:lineRule="exact"/>
        <w:ind w:right="440"/>
        <w:rPr>
          <w:sz w:val="24"/>
          <w:szCs w:val="24"/>
        </w:rPr>
      </w:pPr>
      <w:r w:rsidRPr="004D5E8F">
        <w:rPr>
          <w:color w:val="000000"/>
          <w:sz w:val="24"/>
          <w:szCs w:val="24"/>
        </w:rPr>
        <w:t>1. Общие положении</w:t>
      </w:r>
      <w:bookmarkEnd w:id="0"/>
    </w:p>
    <w:p w:rsidR="00E32775" w:rsidRDefault="00E32775" w:rsidP="00E32775">
      <w:pPr>
        <w:numPr>
          <w:ilvl w:val="0"/>
          <w:numId w:val="1"/>
        </w:numPr>
        <w:tabs>
          <w:tab w:val="left" w:pos="1214"/>
        </w:tabs>
        <w:spacing w:line="264" w:lineRule="exact"/>
        <w:ind w:right="300" w:firstLine="740"/>
        <w:jc w:val="both"/>
      </w:pPr>
      <w:r>
        <w:t xml:space="preserve">Настоящее Положение о конфликт интересов казенного учреждения социального обслуживания "Республиканский социально-реабилитационный центр для несовершеннолетних» (далее - Учреждение), разработано в соответствии с Федеральным законом от 25.12.2008 № 273-ФЗ «О противодействии коррупции», статьей 27 Федерального закона от 12.01.1996 № 7-ФЗ «О некоммерческих организациях», с учетом Методических рекомендаций но разработке и принятию организациями мер но предупреждению и противодействию коррупции, разработанных Министерством труда и социальной защиты Российской Федерации, Законом Удмуртской Республики от 20 сентября 2007 года </w:t>
      </w:r>
      <w:r>
        <w:rPr>
          <w:lang w:val="en-US" w:eastAsia="en-US" w:bidi="en-US"/>
        </w:rPr>
        <w:t>N</w:t>
      </w:r>
      <w:r w:rsidRPr="00E32775">
        <w:rPr>
          <w:lang w:eastAsia="en-US" w:bidi="en-US"/>
        </w:rPr>
        <w:t xml:space="preserve"> </w:t>
      </w:r>
      <w:r>
        <w:t>55-РЗ "О мерах но противодействию коррупционным проявлениям в Удмуртской Республике", в целях определения системы мер но предотвращению и урегулированию конфликта интересов в рамках реализации уставных целей и задач учреждения.</w:t>
      </w:r>
    </w:p>
    <w:p w:rsidR="00E32775" w:rsidRDefault="00E32775" w:rsidP="00E32775">
      <w:pPr>
        <w:numPr>
          <w:ilvl w:val="0"/>
          <w:numId w:val="1"/>
        </w:numPr>
        <w:tabs>
          <w:tab w:val="left" w:pos="1214"/>
        </w:tabs>
        <w:spacing w:line="264" w:lineRule="exact"/>
        <w:ind w:right="300" w:firstLine="740"/>
        <w:jc w:val="both"/>
      </w:pPr>
      <w:r>
        <w:t xml:space="preserve">Основной задачей деятельности Учреждения </w:t>
      </w:r>
      <w:r w:rsidR="00322D31">
        <w:t>п</w:t>
      </w:r>
      <w:r>
        <w:t>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E32775" w:rsidRDefault="00E32775" w:rsidP="00E32775">
      <w:pPr>
        <w:numPr>
          <w:ilvl w:val="0"/>
          <w:numId w:val="1"/>
        </w:numPr>
        <w:tabs>
          <w:tab w:val="left" w:pos="1158"/>
        </w:tabs>
        <w:spacing w:line="264" w:lineRule="exact"/>
        <w:ind w:right="300" w:firstLine="740"/>
        <w:jc w:val="both"/>
      </w:pPr>
      <w:r>
        <w:t>Под конфликтом интересов в настоящем Положении понимается ситуация, при которой личная заинтересованность (прямая или косвенная) работника учреждения влияет или может повлиять па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нравам и законным интересам, имуществу и (или) деловой репутации учреждения.</w:t>
      </w:r>
    </w:p>
    <w:p w:rsidR="00E32775" w:rsidRDefault="00E32775" w:rsidP="00F14711">
      <w:pPr>
        <w:ind w:firstLine="740"/>
        <w:jc w:val="both"/>
      </w:pPr>
      <w:bookmarkStart w:id="1" w:name="_GoBack"/>
      <w:r>
        <w:t>Подлинной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E32775" w:rsidRDefault="00E32775" w:rsidP="00F14711">
      <w:pPr>
        <w:numPr>
          <w:ilvl w:val="0"/>
          <w:numId w:val="1"/>
        </w:numPr>
        <w:tabs>
          <w:tab w:val="left" w:pos="1214"/>
        </w:tabs>
        <w:spacing w:line="264" w:lineRule="exact"/>
        <w:ind w:right="300" w:firstLine="740"/>
        <w:jc w:val="both"/>
      </w:pPr>
      <w:r>
        <w:t xml:space="preserve">Действие настоящего Положения распространяется на всех работников учреждения, в том числе выполняющих работу </w:t>
      </w:r>
      <w:r w:rsidR="00322D31">
        <w:t>п</w:t>
      </w:r>
      <w:r>
        <w:t>о совместительству.</w:t>
      </w:r>
    </w:p>
    <w:bookmarkEnd w:id="1"/>
    <w:p w:rsidR="00E32775" w:rsidRDefault="00E32775" w:rsidP="00E32775">
      <w:pPr>
        <w:numPr>
          <w:ilvl w:val="0"/>
          <w:numId w:val="1"/>
        </w:numPr>
        <w:tabs>
          <w:tab w:val="left" w:pos="1153"/>
        </w:tabs>
        <w:spacing w:line="264" w:lineRule="exact"/>
        <w:ind w:right="300" w:firstLine="740"/>
        <w:jc w:val="both"/>
      </w:pPr>
      <w:r>
        <w:lastRenderedPageBreak/>
        <w:t>Содержание настоящего Положения доводится до сведения всех работников учреждения под роспись, в том числе при приеме па работу (до подписания трудового договора).</w:t>
      </w:r>
    </w:p>
    <w:p w:rsidR="004854F4" w:rsidRDefault="004854F4" w:rsidP="004854F4">
      <w:pPr>
        <w:tabs>
          <w:tab w:val="left" w:pos="1153"/>
        </w:tabs>
        <w:spacing w:line="264" w:lineRule="exact"/>
        <w:ind w:left="740" w:right="300"/>
        <w:jc w:val="both"/>
      </w:pPr>
    </w:p>
    <w:p w:rsidR="00E32775" w:rsidRDefault="00E32775" w:rsidP="00C035D7">
      <w:pPr>
        <w:spacing w:line="220" w:lineRule="exact"/>
        <w:ind w:left="960"/>
        <w:jc w:val="center"/>
        <w:rPr>
          <w:b/>
        </w:rPr>
      </w:pPr>
      <w:r>
        <w:t xml:space="preserve">2. </w:t>
      </w:r>
      <w:r w:rsidRPr="004D5E8F">
        <w:rPr>
          <w:b/>
        </w:rPr>
        <w:t>Основные принципы управления предотвращением и урегулированием</w:t>
      </w:r>
      <w:r w:rsidR="00617565">
        <w:rPr>
          <w:b/>
        </w:rPr>
        <w:t xml:space="preserve"> </w:t>
      </w:r>
      <w:r w:rsidRPr="004D5E8F">
        <w:rPr>
          <w:b/>
        </w:rPr>
        <w:t>конфликта интересов</w:t>
      </w:r>
    </w:p>
    <w:p w:rsidR="00C035D7" w:rsidRPr="004D5E8F" w:rsidRDefault="00C035D7" w:rsidP="00617565">
      <w:pPr>
        <w:spacing w:line="220" w:lineRule="exact"/>
        <w:ind w:left="960"/>
        <w:rPr>
          <w:b/>
        </w:rPr>
      </w:pPr>
    </w:p>
    <w:p w:rsidR="00E32775" w:rsidRDefault="00E32775" w:rsidP="00E32775">
      <w:pPr>
        <w:spacing w:line="288" w:lineRule="exact"/>
        <w:ind w:firstLine="740"/>
        <w:jc w:val="both"/>
      </w:pPr>
      <w:r>
        <w:t xml:space="preserve">2.1 </w:t>
      </w:r>
      <w:proofErr w:type="gramStart"/>
      <w:r>
        <w:t>В</w:t>
      </w:r>
      <w:proofErr w:type="gramEnd"/>
      <w:r w:rsidR="004854F4">
        <w:t xml:space="preserve"> </w:t>
      </w:r>
      <w:r>
        <w:t>основу работы по предотвращению и урегулированию конфликта интересов в учреждении положены следующие принципы:</w:t>
      </w:r>
    </w:p>
    <w:p w:rsidR="00E32775" w:rsidRDefault="00E32775" w:rsidP="00E32775">
      <w:pPr>
        <w:spacing w:line="278" w:lineRule="exact"/>
        <w:ind w:firstLine="740"/>
        <w:jc w:val="both"/>
      </w:pPr>
      <w:r>
        <w:t>приоритетное применение мер по предупреждению коррупции;</w:t>
      </w:r>
    </w:p>
    <w:p w:rsidR="00E32775" w:rsidRDefault="00E32775" w:rsidP="00E32775">
      <w:pPr>
        <w:tabs>
          <w:tab w:val="left" w:pos="5232"/>
        </w:tabs>
        <w:spacing w:line="278" w:lineRule="exact"/>
        <w:ind w:firstLine="740"/>
        <w:jc w:val="both"/>
      </w:pPr>
      <w:r>
        <w:t>обязательность раскрытия сведений о реальном или потенциальном конфликте интересов;</w:t>
      </w:r>
      <w:r>
        <w:tab/>
      </w:r>
    </w:p>
    <w:p w:rsidR="00E32775" w:rsidRDefault="00E32775" w:rsidP="00E32775">
      <w:pPr>
        <w:spacing w:line="274" w:lineRule="exact"/>
        <w:ind w:firstLine="740"/>
        <w:jc w:val="both"/>
      </w:pPr>
      <w:r>
        <w:t xml:space="preserve">индивидуальное рассмотрение и оценка </w:t>
      </w:r>
      <w:proofErr w:type="spellStart"/>
      <w:r>
        <w:t>репутационных</w:t>
      </w:r>
      <w:proofErr w:type="spellEnd"/>
      <w:r>
        <w:t xml:space="preserve"> рисков для учреждения при выявлении каждого случая конфликта интересов и его урегулировании;</w:t>
      </w:r>
    </w:p>
    <w:p w:rsidR="00E32775" w:rsidRDefault="00E32775" w:rsidP="00E32775">
      <w:pPr>
        <w:spacing w:line="274" w:lineRule="exact"/>
        <w:ind w:firstLine="740"/>
        <w:jc w:val="both"/>
      </w:pPr>
      <w:r>
        <w:t>конфиденциальность процесса раскрытия сведений о конфликте интересов и процесса его урегулирования;</w:t>
      </w:r>
    </w:p>
    <w:p w:rsidR="00E32775" w:rsidRDefault="00E32775" w:rsidP="00E32775">
      <w:pPr>
        <w:spacing w:line="278" w:lineRule="exact"/>
        <w:ind w:firstLine="740"/>
        <w:jc w:val="both"/>
      </w:pPr>
      <w:r>
        <w:t>соблюдение баланса интересов учреждения и работника учреждения при урегулировании конфликта интересов;</w:t>
      </w:r>
    </w:p>
    <w:p w:rsidR="00E32775" w:rsidRDefault="00E32775" w:rsidP="00E32775">
      <w:pPr>
        <w:spacing w:after="252" w:line="274" w:lineRule="exact"/>
        <w:ind w:firstLine="740"/>
        <w:jc w:val="both"/>
      </w:pPr>
      <w:r>
        <w:t>защита работника учреждения от преследования в связи с сообщением о конфликт интересов, который был своевременно раскрыт работником учреждения и урегулирован (предотвращен) учреждением.</w:t>
      </w:r>
    </w:p>
    <w:p w:rsidR="00E32775" w:rsidRPr="004D5E8F" w:rsidRDefault="00E32775" w:rsidP="004854F4">
      <w:pPr>
        <w:spacing w:after="236" w:line="259" w:lineRule="exact"/>
        <w:jc w:val="center"/>
        <w:rPr>
          <w:b/>
        </w:rPr>
      </w:pPr>
      <w:r>
        <w:t xml:space="preserve">2. </w:t>
      </w:r>
      <w:r w:rsidRPr="004D5E8F">
        <w:rPr>
          <w:b/>
        </w:rPr>
        <w:t>Обязанност</w:t>
      </w:r>
      <w:r w:rsidR="004854F4" w:rsidRPr="004D5E8F">
        <w:rPr>
          <w:b/>
        </w:rPr>
        <w:t>и работника учреждении в связи с</w:t>
      </w:r>
      <w:r w:rsidRPr="004D5E8F">
        <w:rPr>
          <w:b/>
        </w:rPr>
        <w:t xml:space="preserve"> раскрытием и </w:t>
      </w:r>
      <w:r w:rsidR="004854F4" w:rsidRPr="004D5E8F">
        <w:rPr>
          <w:b/>
        </w:rPr>
        <w:t xml:space="preserve">    </w:t>
      </w:r>
      <w:r w:rsidRPr="004D5E8F">
        <w:rPr>
          <w:b/>
        </w:rPr>
        <w:t>урегулированием конфликта интересов</w:t>
      </w:r>
    </w:p>
    <w:p w:rsidR="00E32775" w:rsidRDefault="00E32775" w:rsidP="00E32775">
      <w:pPr>
        <w:numPr>
          <w:ilvl w:val="0"/>
          <w:numId w:val="2"/>
        </w:numPr>
        <w:tabs>
          <w:tab w:val="left" w:pos="1195"/>
        </w:tabs>
        <w:spacing w:line="264" w:lineRule="exact"/>
        <w:ind w:firstLine="740"/>
        <w:jc w:val="both"/>
      </w:pPr>
      <w:r>
        <w:t>Работник учреждения при выполнении своих должностных обязанностей обязан:</w:t>
      </w:r>
    </w:p>
    <w:p w:rsidR="00E32775" w:rsidRDefault="00E32775" w:rsidP="00E32775">
      <w:pPr>
        <w:numPr>
          <w:ilvl w:val="0"/>
          <w:numId w:val="3"/>
        </w:numPr>
        <w:tabs>
          <w:tab w:val="left" w:pos="933"/>
        </w:tabs>
        <w:spacing w:line="264" w:lineRule="exact"/>
        <w:ind w:firstLine="740"/>
        <w:jc w:val="both"/>
      </w:pPr>
      <w:r>
        <w:t>соблюдать интересы учреждения, прежде всего в отношении целей его деятельности;</w:t>
      </w:r>
    </w:p>
    <w:p w:rsidR="00E32775" w:rsidRDefault="00E32775" w:rsidP="00E32775">
      <w:pPr>
        <w:numPr>
          <w:ilvl w:val="0"/>
          <w:numId w:val="3"/>
        </w:numPr>
        <w:tabs>
          <w:tab w:val="left" w:pos="918"/>
        </w:tabs>
        <w:spacing w:line="264" w:lineRule="exact"/>
        <w:ind w:firstLine="740"/>
        <w:jc w:val="both"/>
      </w:pPr>
      <w:r>
        <w:t>руководствоваться интересами учреждения без учета своих личных интересов, интересов своих родственников и друзей;</w:t>
      </w:r>
    </w:p>
    <w:p w:rsidR="00E32775" w:rsidRDefault="00E32775" w:rsidP="00E32775">
      <w:pPr>
        <w:numPr>
          <w:ilvl w:val="0"/>
          <w:numId w:val="3"/>
        </w:numPr>
        <w:tabs>
          <w:tab w:val="left" w:pos="928"/>
        </w:tabs>
        <w:spacing w:line="264" w:lineRule="exact"/>
        <w:ind w:firstLine="740"/>
        <w:jc w:val="both"/>
      </w:pPr>
      <w:r>
        <w:t>избегать ситуаций и обстоятельств, которые могут привести к конфликту интересов;</w:t>
      </w:r>
    </w:p>
    <w:p w:rsidR="00E32775" w:rsidRDefault="00E32775" w:rsidP="00E32775">
      <w:pPr>
        <w:numPr>
          <w:ilvl w:val="0"/>
          <w:numId w:val="3"/>
        </w:numPr>
        <w:tabs>
          <w:tab w:val="left" w:pos="981"/>
        </w:tabs>
        <w:spacing w:line="264" w:lineRule="exact"/>
        <w:ind w:firstLine="740"/>
        <w:jc w:val="both"/>
      </w:pPr>
      <w:r>
        <w:t>раскрывать возникший (реальный) или потенциальный конфликт интересов;</w:t>
      </w:r>
    </w:p>
    <w:p w:rsidR="00E32775" w:rsidRDefault="00E32775" w:rsidP="00E32775">
      <w:pPr>
        <w:numPr>
          <w:ilvl w:val="0"/>
          <w:numId w:val="3"/>
        </w:numPr>
        <w:tabs>
          <w:tab w:val="left" w:pos="981"/>
        </w:tabs>
        <w:spacing w:line="264" w:lineRule="exact"/>
        <w:ind w:firstLine="740"/>
        <w:jc w:val="both"/>
      </w:pPr>
      <w:r>
        <w:t>содействовать урегулированию возникшего конфликта интересов.</w:t>
      </w:r>
    </w:p>
    <w:p w:rsidR="00E32775" w:rsidRDefault="00E32775" w:rsidP="00E32775">
      <w:pPr>
        <w:numPr>
          <w:ilvl w:val="0"/>
          <w:numId w:val="2"/>
        </w:numPr>
        <w:tabs>
          <w:tab w:val="left" w:pos="1197"/>
        </w:tabs>
        <w:spacing w:after="275" w:line="264" w:lineRule="exact"/>
        <w:ind w:firstLine="740"/>
        <w:jc w:val="both"/>
      </w:pPr>
      <w: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E32775" w:rsidRPr="004D5E8F" w:rsidRDefault="00E32775" w:rsidP="00E32775">
      <w:pPr>
        <w:numPr>
          <w:ilvl w:val="0"/>
          <w:numId w:val="4"/>
        </w:numPr>
        <w:tabs>
          <w:tab w:val="left" w:pos="1577"/>
        </w:tabs>
        <w:spacing w:after="222" w:line="220" w:lineRule="exact"/>
        <w:ind w:left="1240"/>
        <w:jc w:val="both"/>
        <w:rPr>
          <w:b/>
        </w:rPr>
      </w:pPr>
      <w:r w:rsidRPr="004D5E8F">
        <w:rPr>
          <w:b/>
        </w:rPr>
        <w:t>Порядок раскрытия конфликта интересов работником учреждения</w:t>
      </w:r>
    </w:p>
    <w:p w:rsidR="00E32775" w:rsidRDefault="00E32775" w:rsidP="00E32775">
      <w:pPr>
        <w:numPr>
          <w:ilvl w:val="1"/>
          <w:numId w:val="4"/>
        </w:numPr>
        <w:tabs>
          <w:tab w:val="left" w:pos="1195"/>
        </w:tabs>
        <w:spacing w:line="259" w:lineRule="exact"/>
        <w:ind w:firstLine="740"/>
        <w:jc w:val="both"/>
      </w:pPr>
      <w:r>
        <w:t xml:space="preserve">В соответствии с условиями настоящего Положения устанавливаются </w:t>
      </w:r>
      <w:r>
        <w:lastRenderedPageBreak/>
        <w:t>следующие виды раскрытия конфликта интересов:</w:t>
      </w:r>
    </w:p>
    <w:p w:rsidR="00E32775" w:rsidRDefault="00E32775" w:rsidP="00E32775">
      <w:pPr>
        <w:numPr>
          <w:ilvl w:val="0"/>
          <w:numId w:val="3"/>
        </w:numPr>
        <w:tabs>
          <w:tab w:val="left" w:pos="981"/>
        </w:tabs>
        <w:spacing w:after="18" w:line="220" w:lineRule="exact"/>
        <w:ind w:firstLine="740"/>
        <w:jc w:val="both"/>
      </w:pPr>
      <w:r>
        <w:t>раскрытие сведений о конфликте интересов при приеме па работу;</w:t>
      </w:r>
    </w:p>
    <w:p w:rsidR="00E32775" w:rsidRDefault="00E32775" w:rsidP="00E32775">
      <w:pPr>
        <w:numPr>
          <w:ilvl w:val="0"/>
          <w:numId w:val="3"/>
        </w:numPr>
        <w:tabs>
          <w:tab w:val="left" w:pos="981"/>
        </w:tabs>
        <w:spacing w:line="220" w:lineRule="exact"/>
        <w:ind w:firstLine="740"/>
        <w:jc w:val="both"/>
      </w:pPr>
      <w:r>
        <w:t>раскрытие сведений о конфликте интересов при назначении на новую должность;</w:t>
      </w:r>
    </w:p>
    <w:p w:rsidR="00E32775" w:rsidRDefault="00E32775" w:rsidP="00E32775">
      <w:pPr>
        <w:numPr>
          <w:ilvl w:val="0"/>
          <w:numId w:val="3"/>
        </w:numPr>
        <w:tabs>
          <w:tab w:val="left" w:pos="928"/>
        </w:tabs>
        <w:spacing w:line="250" w:lineRule="exact"/>
        <w:ind w:firstLine="740"/>
        <w:jc w:val="both"/>
      </w:pPr>
      <w:r>
        <w:t xml:space="preserve">разовое раскрытие сведений </w:t>
      </w:r>
      <w:r w:rsidR="00322D31">
        <w:t>п</w:t>
      </w:r>
      <w:r>
        <w:t>о мере возникновения ситуаций конфликта интересов.</w:t>
      </w:r>
    </w:p>
    <w:p w:rsidR="00E32775" w:rsidRDefault="00E32775" w:rsidP="00E32775">
      <w:pPr>
        <w:numPr>
          <w:ilvl w:val="1"/>
          <w:numId w:val="4"/>
        </w:numPr>
        <w:tabs>
          <w:tab w:val="left" w:pos="1250"/>
        </w:tabs>
        <w:spacing w:line="220" w:lineRule="exact"/>
        <w:ind w:firstLine="740"/>
        <w:jc w:val="both"/>
      </w:pPr>
      <w:r>
        <w:t>Ответственным за прием сведений о возникающих (имеющихся) конфликтах</w:t>
      </w:r>
    </w:p>
    <w:p w:rsidR="00E32775" w:rsidRDefault="00E32775" w:rsidP="00E32775">
      <w:pPr>
        <w:spacing w:line="220" w:lineRule="exact"/>
      </w:pPr>
      <w:r>
        <w:t>интересов является</w:t>
      </w:r>
    </w:p>
    <w:p w:rsidR="00E32775" w:rsidRDefault="00E32775" w:rsidP="00E32775">
      <w:pPr>
        <w:numPr>
          <w:ilvl w:val="1"/>
          <w:numId w:val="4"/>
        </w:numPr>
        <w:tabs>
          <w:tab w:val="left" w:pos="1195"/>
        </w:tabs>
        <w:spacing w:line="264" w:lineRule="exact"/>
        <w:ind w:firstLine="740"/>
        <w:jc w:val="both"/>
      </w:pPr>
      <w:r>
        <w:t>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11риложсписм № 1 к настоящему Положению.</w:t>
      </w:r>
    </w:p>
    <w:p w:rsidR="00E32775" w:rsidRDefault="00E32775" w:rsidP="00E32775">
      <w:pPr>
        <w:numPr>
          <w:ilvl w:val="1"/>
          <w:numId w:val="4"/>
        </w:numPr>
        <w:tabs>
          <w:tab w:val="left" w:pos="1197"/>
        </w:tabs>
        <w:spacing w:line="264" w:lineRule="exact"/>
        <w:ind w:firstLine="740"/>
        <w:jc w:val="both"/>
      </w:pPr>
      <w:r>
        <w:t>Указанное в пункте 4.3 настоящего Положения сообщение работника учреждения передастся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w:t>
      </w:r>
    </w:p>
    <w:p w:rsidR="00E32775" w:rsidRDefault="00E32775" w:rsidP="00E32775">
      <w:pPr>
        <w:numPr>
          <w:ilvl w:val="0"/>
          <w:numId w:val="5"/>
        </w:numPr>
        <w:tabs>
          <w:tab w:val="left" w:pos="1175"/>
        </w:tabs>
        <w:spacing w:after="240" w:line="264" w:lineRule="exact"/>
        <w:ind w:firstLine="720"/>
        <w:jc w:val="both"/>
      </w:pPr>
      <w:r>
        <w:t>Допустимо первоначальное раскрытие информации о конфликте интересов в устной форме с последующей фиксацией в письменном виде.</w:t>
      </w:r>
    </w:p>
    <w:p w:rsidR="00E32775" w:rsidRPr="00AD4B28" w:rsidRDefault="00E32775" w:rsidP="00E32775">
      <w:pPr>
        <w:pStyle w:val="20"/>
        <w:keepNext/>
        <w:keepLines/>
        <w:numPr>
          <w:ilvl w:val="0"/>
          <w:numId w:val="4"/>
        </w:numPr>
        <w:shd w:val="clear" w:color="auto" w:fill="auto"/>
        <w:tabs>
          <w:tab w:val="left" w:pos="1376"/>
        </w:tabs>
        <w:spacing w:before="0" w:after="0" w:line="264" w:lineRule="exact"/>
        <w:ind w:left="1060"/>
        <w:jc w:val="both"/>
        <w:rPr>
          <w:sz w:val="24"/>
          <w:szCs w:val="24"/>
        </w:rPr>
      </w:pPr>
      <w:bookmarkStart w:id="2" w:name="bookmark1"/>
      <w:r w:rsidRPr="00AD4B28">
        <w:rPr>
          <w:color w:val="000000"/>
          <w:sz w:val="24"/>
          <w:szCs w:val="24"/>
        </w:rPr>
        <w:t>Механизм предотвращении и урегулировании конфликта интересов в</w:t>
      </w:r>
      <w:bookmarkEnd w:id="2"/>
    </w:p>
    <w:p w:rsidR="00E32775" w:rsidRPr="00AD4B28" w:rsidRDefault="009F52D7" w:rsidP="00E32775">
      <w:pPr>
        <w:pStyle w:val="20"/>
        <w:keepNext/>
        <w:keepLines/>
        <w:shd w:val="clear" w:color="auto" w:fill="auto"/>
        <w:spacing w:before="0" w:after="0" w:line="264" w:lineRule="exact"/>
        <w:ind w:left="3980"/>
        <w:jc w:val="left"/>
        <w:rPr>
          <w:color w:val="000000"/>
          <w:sz w:val="24"/>
          <w:szCs w:val="24"/>
        </w:rPr>
      </w:pPr>
      <w:bookmarkStart w:id="3" w:name="bookmark2"/>
      <w:r w:rsidRPr="00AD4B28">
        <w:rPr>
          <w:color w:val="000000"/>
          <w:sz w:val="24"/>
          <w:szCs w:val="24"/>
        </w:rPr>
        <w:t>у</w:t>
      </w:r>
      <w:r w:rsidR="00E32775" w:rsidRPr="00AD4B28">
        <w:rPr>
          <w:color w:val="000000"/>
          <w:sz w:val="24"/>
          <w:szCs w:val="24"/>
        </w:rPr>
        <w:t>чреждении</w:t>
      </w:r>
      <w:bookmarkEnd w:id="3"/>
      <w:r w:rsidRPr="00AD4B28">
        <w:rPr>
          <w:color w:val="000000"/>
          <w:sz w:val="24"/>
          <w:szCs w:val="24"/>
        </w:rPr>
        <w:t xml:space="preserve"> </w:t>
      </w:r>
    </w:p>
    <w:p w:rsidR="009F52D7" w:rsidRDefault="009F52D7" w:rsidP="00E32775">
      <w:pPr>
        <w:pStyle w:val="20"/>
        <w:keepNext/>
        <w:keepLines/>
        <w:shd w:val="clear" w:color="auto" w:fill="auto"/>
        <w:spacing w:before="0" w:after="0" w:line="264" w:lineRule="exact"/>
        <w:ind w:left="3980"/>
        <w:jc w:val="left"/>
        <w:rPr>
          <w:color w:val="000000"/>
        </w:rPr>
      </w:pPr>
    </w:p>
    <w:p w:rsidR="00E32775" w:rsidRDefault="00E32775" w:rsidP="00E32775">
      <w:pPr>
        <w:numPr>
          <w:ilvl w:val="1"/>
          <w:numId w:val="4"/>
        </w:numPr>
        <w:tabs>
          <w:tab w:val="left" w:pos="1175"/>
        </w:tabs>
        <w:spacing w:line="264" w:lineRule="exact"/>
        <w:ind w:firstLine="720"/>
        <w:jc w:val="both"/>
      </w:pPr>
      <w:r>
        <w:t>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2 к настоящему Положению).</w:t>
      </w:r>
    </w:p>
    <w:p w:rsidR="00E32775" w:rsidRDefault="00E32775" w:rsidP="00E32775">
      <w:pPr>
        <w:numPr>
          <w:ilvl w:val="1"/>
          <w:numId w:val="4"/>
        </w:numPr>
        <w:tabs>
          <w:tab w:val="left" w:pos="1204"/>
        </w:tabs>
        <w:spacing w:line="264" w:lineRule="exact"/>
        <w:ind w:firstLine="720"/>
        <w:jc w:val="both"/>
      </w:pPr>
      <w:r>
        <w:t>Способами урегулирования конфликта интересов в учреждении могут быть;</w:t>
      </w:r>
    </w:p>
    <w:p w:rsidR="00E32775" w:rsidRDefault="00E32775" w:rsidP="00E32775">
      <w:pPr>
        <w:ind w:firstLine="720"/>
        <w:jc w:val="both"/>
      </w:pPr>
      <w:r>
        <w:t>ограничение доступа работника учреждения к конкретной информации, которая</w:t>
      </w:r>
    </w:p>
    <w:p w:rsidR="00E32775" w:rsidRDefault="00E32775" w:rsidP="00E32775">
      <w:pPr>
        <w:jc w:val="both"/>
      </w:pPr>
      <w:r>
        <w:t>может затрагивать его личные интересы;</w:t>
      </w:r>
    </w:p>
    <w:p w:rsidR="00E32775" w:rsidRDefault="00E32775" w:rsidP="00E32775">
      <w:pPr>
        <w:ind w:firstLine="720"/>
        <w:jc w:val="both"/>
      </w:pPr>
      <w: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32775" w:rsidRDefault="00E32775" w:rsidP="00E32775">
      <w:pPr>
        <w:ind w:firstLine="720"/>
        <w:jc w:val="both"/>
      </w:pPr>
      <w:r>
        <w:t>пересмотр и изменение функциональных обязанностей работника учреждения;</w:t>
      </w:r>
    </w:p>
    <w:p w:rsidR="00E32775" w:rsidRDefault="00E32775" w:rsidP="00E32775">
      <w:pPr>
        <w:ind w:firstLine="720"/>
        <w:jc w:val="both"/>
      </w:pPr>
      <w: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ГК РФ);</w:t>
      </w:r>
    </w:p>
    <w:p w:rsidR="00E32775" w:rsidRDefault="00E32775" w:rsidP="00E32775">
      <w:pPr>
        <w:ind w:firstLine="720"/>
        <w:jc w:val="both"/>
      </w:pPr>
      <w:r>
        <w:t>отказ работника учреждения от своего личного интереса, порождающего конфликт с интересами учреждения;</w:t>
      </w:r>
    </w:p>
    <w:p w:rsidR="00E32775" w:rsidRDefault="00E32775" w:rsidP="007D295E">
      <w:pPr>
        <w:ind w:firstLine="720"/>
        <w:jc w:val="both"/>
      </w:pPr>
      <w:r>
        <w:lastRenderedPageBreak/>
        <w:t xml:space="preserve">увольнение работника учреждения </w:t>
      </w:r>
      <w:r w:rsidR="009F52D7">
        <w:t>п</w:t>
      </w:r>
      <w:r>
        <w:t>о основаниям, установленным ТК РФ;</w:t>
      </w:r>
    </w:p>
    <w:p w:rsidR="00E32775" w:rsidRDefault="00E32775" w:rsidP="007D295E">
      <w:pPr>
        <w:ind w:firstLine="720"/>
        <w:jc w:val="both"/>
      </w:pPr>
      <w:r>
        <w:t>иные способы в соответствии с Приложением № 2 к настоящему. Положению.</w:t>
      </w:r>
    </w:p>
    <w:p w:rsidR="00E32775" w:rsidRDefault="00E32775" w:rsidP="007D295E">
      <w:pPr>
        <w:numPr>
          <w:ilvl w:val="1"/>
          <w:numId w:val="4"/>
        </w:numPr>
        <w:tabs>
          <w:tab w:val="left" w:pos="1290"/>
        </w:tabs>
        <w:spacing w:line="264" w:lineRule="exact"/>
        <w:ind w:firstLine="720"/>
        <w:jc w:val="both"/>
      </w:pPr>
      <w:r>
        <w:t>При принятии решения о выборе конкретного способа урегулирования</w:t>
      </w:r>
    </w:p>
    <w:p w:rsidR="00E32775" w:rsidRDefault="00E32775" w:rsidP="007D295E">
      <w:pPr>
        <w:spacing w:after="275"/>
        <w:jc w:val="both"/>
      </w:pPr>
      <w:r>
        <w:t>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E32775" w:rsidRPr="00AD4B28" w:rsidRDefault="00E32775" w:rsidP="007D295E">
      <w:pPr>
        <w:pStyle w:val="20"/>
        <w:keepNext/>
        <w:keepLines/>
        <w:numPr>
          <w:ilvl w:val="0"/>
          <w:numId w:val="4"/>
        </w:numPr>
        <w:shd w:val="clear" w:color="auto" w:fill="auto"/>
        <w:tabs>
          <w:tab w:val="left" w:pos="1376"/>
        </w:tabs>
        <w:spacing w:before="0" w:after="0" w:line="220" w:lineRule="exact"/>
        <w:ind w:left="1060"/>
        <w:jc w:val="both"/>
        <w:rPr>
          <w:sz w:val="24"/>
          <w:szCs w:val="24"/>
        </w:rPr>
      </w:pPr>
      <w:bookmarkStart w:id="4" w:name="bookmark3"/>
      <w:r w:rsidRPr="00AD4B28">
        <w:rPr>
          <w:color w:val="000000"/>
          <w:sz w:val="24"/>
          <w:szCs w:val="24"/>
        </w:rPr>
        <w:t>Ответственность работников учреждении за несоблюдение настоящего</w:t>
      </w:r>
      <w:bookmarkEnd w:id="4"/>
    </w:p>
    <w:p w:rsidR="00E32775" w:rsidRPr="00AD4B28" w:rsidRDefault="00E32775" w:rsidP="007D295E">
      <w:pPr>
        <w:pStyle w:val="20"/>
        <w:keepNext/>
        <w:keepLines/>
        <w:shd w:val="clear" w:color="auto" w:fill="auto"/>
        <w:spacing w:before="0" w:after="213" w:line="220" w:lineRule="exact"/>
        <w:ind w:left="3980"/>
        <w:jc w:val="both"/>
        <w:rPr>
          <w:sz w:val="24"/>
          <w:szCs w:val="24"/>
        </w:rPr>
      </w:pPr>
      <w:bookmarkStart w:id="5" w:name="bookmark4"/>
      <w:r w:rsidRPr="00AD4B28">
        <w:rPr>
          <w:color w:val="000000"/>
          <w:sz w:val="24"/>
          <w:szCs w:val="24"/>
        </w:rPr>
        <w:t>Положении</w:t>
      </w:r>
      <w:bookmarkEnd w:id="5"/>
    </w:p>
    <w:p w:rsidR="00E32775" w:rsidRDefault="00E32775" w:rsidP="00E32775">
      <w:pPr>
        <w:numPr>
          <w:ilvl w:val="1"/>
          <w:numId w:val="4"/>
        </w:numPr>
        <w:tabs>
          <w:tab w:val="left" w:pos="1170"/>
        </w:tabs>
        <w:spacing w:line="264" w:lineRule="exact"/>
        <w:ind w:firstLine="720"/>
        <w:jc w:val="both"/>
      </w:pPr>
      <w:r>
        <w:t>Согласно части 1 статьи 13 Федерального закона от 25.12.2008 № 273-ФЗ «О противодействии коррупции</w:t>
      </w:r>
      <w:proofErr w:type="gramStart"/>
      <w:r>
        <w:t>»</w:t>
      </w:r>
      <w:proofErr w:type="gramEnd"/>
      <w:r>
        <w:t xml:space="preserve">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32775" w:rsidRDefault="00E32775" w:rsidP="00E32775">
      <w:pPr>
        <w:numPr>
          <w:ilvl w:val="1"/>
          <w:numId w:val="4"/>
        </w:numPr>
        <w:tabs>
          <w:tab w:val="left" w:pos="1166"/>
        </w:tabs>
        <w:spacing w:line="264" w:lineRule="exact"/>
        <w:ind w:firstLine="720"/>
        <w:jc w:val="both"/>
      </w:pPr>
      <w:r>
        <w:t>В соответствии со статьей 102 ТК РФ к работнику учреждения могут быть применены следующие дисциплинарные взыскания:</w:t>
      </w:r>
    </w:p>
    <w:p w:rsidR="00E32775" w:rsidRDefault="00E32775" w:rsidP="00E32775">
      <w:pPr>
        <w:numPr>
          <w:ilvl w:val="0"/>
          <w:numId w:val="6"/>
        </w:numPr>
        <w:tabs>
          <w:tab w:val="left" w:pos="1031"/>
        </w:tabs>
        <w:spacing w:line="264" w:lineRule="exact"/>
        <w:ind w:firstLine="720"/>
        <w:jc w:val="both"/>
      </w:pPr>
      <w:r>
        <w:t>замечание;</w:t>
      </w:r>
    </w:p>
    <w:p w:rsidR="00E32775" w:rsidRDefault="00E32775" w:rsidP="00E32775">
      <w:pPr>
        <w:numPr>
          <w:ilvl w:val="0"/>
          <w:numId w:val="6"/>
        </w:numPr>
        <w:tabs>
          <w:tab w:val="left" w:pos="1060"/>
        </w:tabs>
        <w:spacing w:line="264" w:lineRule="exact"/>
        <w:ind w:firstLine="720"/>
        <w:jc w:val="both"/>
      </w:pPr>
      <w:r>
        <w:t>выговор;</w:t>
      </w:r>
    </w:p>
    <w:p w:rsidR="00E32775" w:rsidRDefault="00E32775" w:rsidP="00E32775">
      <w:pPr>
        <w:numPr>
          <w:ilvl w:val="0"/>
          <w:numId w:val="6"/>
        </w:numPr>
        <w:tabs>
          <w:tab w:val="left" w:pos="1060"/>
        </w:tabs>
        <w:spacing w:line="264" w:lineRule="exact"/>
        <w:ind w:firstLine="720"/>
        <w:jc w:val="both"/>
      </w:pPr>
      <w:r>
        <w:t>увольнение, в том числе:</w:t>
      </w:r>
    </w:p>
    <w:p w:rsidR="00E32775" w:rsidRDefault="00E32775" w:rsidP="00E32775">
      <w:pPr>
        <w:ind w:firstLine="720"/>
        <w:jc w:val="both"/>
      </w:pPr>
      <w:r>
        <w:t xml:space="preserve">в случае однократного </w:t>
      </w:r>
      <w:r w:rsidR="00E3218D">
        <w:t>грубого</w:t>
      </w:r>
      <w:r w:rsidRPr="00E32775">
        <w:rPr>
          <w:lang w:eastAsia="en-US" w:bidi="en-US"/>
        </w:rPr>
        <w:t xml:space="preserve"> </w:t>
      </w:r>
      <w:r>
        <w:t>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E32775" w:rsidRDefault="00E32775" w:rsidP="008147E7">
      <w:pPr>
        <w:ind w:firstLine="720"/>
        <w:jc w:val="both"/>
      </w:pPr>
      <w:r>
        <w:t>в случае совершения виновных действий работником, непосредственно обслуживающим денежные и</w:t>
      </w:r>
      <w:r w:rsidR="00794D5F">
        <w:t>л</w:t>
      </w:r>
      <w:r>
        <w:t>и товарные ценности, сели эти действия дают основание</w:t>
      </w:r>
      <w:r w:rsidR="008147E7">
        <w:t xml:space="preserve"> </w:t>
      </w:r>
      <w:r>
        <w:t>для утраты доверия к нему со стороны работодателя (пункт 7 части первой статьи 81 ТК</w:t>
      </w:r>
      <w:r w:rsidR="008147E7">
        <w:t xml:space="preserve"> </w:t>
      </w:r>
      <w:bookmarkStart w:id="6" w:name="bookmark5"/>
      <w:r>
        <w:t>РФ);</w:t>
      </w:r>
      <w:bookmarkEnd w:id="6"/>
      <w:r w:rsidR="008147E7">
        <w:t xml:space="preserve"> </w:t>
      </w:r>
      <w:r>
        <w:t xml:space="preserve">но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w:t>
      </w:r>
      <w:r w:rsidR="00794D5F">
        <w:t>п</w:t>
      </w:r>
      <w:r>
        <w:t>о месту работы и в связи с исполнением им трудовых обязанностей.</w:t>
      </w:r>
    </w:p>
    <w:p w:rsidR="00E32775" w:rsidRDefault="00E32775" w:rsidP="00E32775">
      <w:pPr>
        <w:numPr>
          <w:ilvl w:val="1"/>
          <w:numId w:val="4"/>
        </w:numPr>
        <w:tabs>
          <w:tab w:val="left" w:pos="1158"/>
        </w:tabs>
        <w:spacing w:line="269" w:lineRule="exact"/>
        <w:ind w:firstLine="720"/>
        <w:jc w:val="both"/>
      </w:pPr>
      <w:r>
        <w:t>Сделка, в совершении которой имеется заинтересованность, которая совершена с нарушением требований статьи 27 Федерального закона от 12.01.1996№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E32775" w:rsidRDefault="00E32775" w:rsidP="00E32775">
      <w:pPr>
        <w:spacing w:line="269" w:lineRule="exact"/>
        <w:ind w:firstLine="720"/>
        <w:jc w:val="both"/>
      </w:pPr>
      <w: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EA140F" w:rsidRDefault="00EA140F" w:rsidP="00DD1F95">
      <w:pPr>
        <w:spacing w:after="361" w:line="322" w:lineRule="exact"/>
        <w:ind w:left="2600"/>
        <w:jc w:val="right"/>
      </w:pPr>
    </w:p>
    <w:p w:rsidR="00A359C7" w:rsidRDefault="00A359C7" w:rsidP="00A359C7">
      <w:pPr>
        <w:spacing w:after="1" w:line="220" w:lineRule="exact"/>
        <w:ind w:left="7340"/>
        <w:rPr>
          <w:sz w:val="22"/>
          <w:szCs w:val="22"/>
        </w:rPr>
      </w:pPr>
      <w:r>
        <w:lastRenderedPageBreak/>
        <w:t>Приложение № 1</w:t>
      </w:r>
    </w:p>
    <w:p w:rsidR="00A359C7" w:rsidRDefault="00A359C7" w:rsidP="00A359C7">
      <w:pPr>
        <w:spacing w:line="298" w:lineRule="exact"/>
        <w:ind w:left="3300"/>
        <w:jc w:val="right"/>
      </w:pPr>
      <w:r>
        <w:t>к Положению о конфликте интересов филиала КУ СО Удмуртской Республики «Республиканский социально-реабилитационный центр для несовершеннолетних» «Социально-реабилитационный центр для несовершеннолетних</w:t>
      </w:r>
    </w:p>
    <w:p w:rsidR="00A359C7" w:rsidRDefault="00A359C7" w:rsidP="00A359C7">
      <w:pPr>
        <w:spacing w:after="143" w:line="298" w:lineRule="exact"/>
        <w:jc w:val="right"/>
      </w:pPr>
      <w:proofErr w:type="spellStart"/>
      <w:r>
        <w:t>Увинского</w:t>
      </w:r>
      <w:proofErr w:type="spellEnd"/>
      <w:r>
        <w:t xml:space="preserve"> района»</w:t>
      </w:r>
    </w:p>
    <w:p w:rsidR="00A359C7" w:rsidRDefault="00A359C7" w:rsidP="00A359C7">
      <w:pPr>
        <w:spacing w:after="143" w:line="298" w:lineRule="exact"/>
      </w:pPr>
      <w:r>
        <w:t xml:space="preserve">                                              _______________________________________________</w:t>
      </w:r>
    </w:p>
    <w:p w:rsidR="00DD1F95" w:rsidRDefault="00A359C7" w:rsidP="00DD1F95">
      <w:pPr>
        <w:pStyle w:val="70"/>
        <w:shd w:val="clear" w:color="auto" w:fill="auto"/>
        <w:spacing w:before="0" w:after="24" w:line="170" w:lineRule="exact"/>
      </w:pPr>
      <w:r>
        <w:t xml:space="preserve"> </w:t>
      </w:r>
      <w:r w:rsidR="00DD1F95">
        <w:t>(наименование должности, ФИО руководителя органа исполнительной власти УР</w:t>
      </w:r>
    </w:p>
    <w:p w:rsidR="00A359C7" w:rsidRDefault="00A359C7" w:rsidP="00DD1F95">
      <w:pPr>
        <w:pStyle w:val="70"/>
        <w:shd w:val="clear" w:color="auto" w:fill="auto"/>
        <w:spacing w:before="0" w:after="24" w:line="170" w:lineRule="exact"/>
      </w:pPr>
    </w:p>
    <w:p w:rsidR="00DD1F95" w:rsidRDefault="00DD1F95" w:rsidP="00DD1F95">
      <w:pPr>
        <w:pStyle w:val="70"/>
        <w:shd w:val="clear" w:color="auto" w:fill="auto"/>
        <w:spacing w:before="0" w:after="4" w:line="170" w:lineRule="exact"/>
        <w:ind w:left="6280"/>
        <w:jc w:val="left"/>
      </w:pPr>
      <w:r>
        <w:t>либо руководителя учреждения)</w:t>
      </w:r>
    </w:p>
    <w:p w:rsidR="00A359C7" w:rsidRDefault="00A359C7" w:rsidP="00A359C7">
      <w:pPr>
        <w:tabs>
          <w:tab w:val="left" w:leader="underscore" w:pos="7406"/>
        </w:tabs>
        <w:spacing w:line="220" w:lineRule="exact"/>
        <w:ind w:left="3220"/>
      </w:pPr>
      <w:r>
        <w:tab/>
        <w:t xml:space="preserve"> (</w:t>
      </w:r>
      <w:proofErr w:type="spellStart"/>
      <w:proofErr w:type="gramStart"/>
      <w:r>
        <w:t>ФИО,</w:t>
      </w:r>
      <w:r w:rsidR="00DD1F95">
        <w:t>должность</w:t>
      </w:r>
      <w:proofErr w:type="spellEnd"/>
      <w:proofErr w:type="gramEnd"/>
      <w:r w:rsidR="00DD1F95">
        <w:t>)</w:t>
      </w:r>
      <w:r>
        <w:t xml:space="preserve"> </w:t>
      </w:r>
    </w:p>
    <w:p w:rsidR="00DD1F95" w:rsidRDefault="00A359C7" w:rsidP="00A359C7">
      <w:pPr>
        <w:tabs>
          <w:tab w:val="left" w:leader="underscore" w:pos="7406"/>
        </w:tabs>
        <w:spacing w:line="220" w:lineRule="exact"/>
        <w:ind w:left="3220"/>
      </w:pPr>
      <w:r>
        <w:t>О</w:t>
      </w:r>
      <w:r w:rsidR="00DD1F95">
        <w:t>т</w:t>
      </w:r>
      <w:r>
        <w:t>___________________________________________</w:t>
      </w:r>
    </w:p>
    <w:p w:rsidR="00A359C7" w:rsidRDefault="00A359C7" w:rsidP="00A359C7">
      <w:pPr>
        <w:tabs>
          <w:tab w:val="left" w:leader="underscore" w:pos="7406"/>
        </w:tabs>
        <w:spacing w:line="220" w:lineRule="exact"/>
        <w:ind w:left="3220"/>
      </w:pPr>
      <w:r>
        <w:t>_____________________________________________</w:t>
      </w:r>
    </w:p>
    <w:p w:rsidR="00DD1F95" w:rsidRDefault="00DD1F95" w:rsidP="00DD1F95">
      <w:pPr>
        <w:spacing w:after="252" w:line="264" w:lineRule="exact"/>
        <w:ind w:left="2600"/>
        <w:jc w:val="right"/>
      </w:pPr>
      <w:r>
        <w:t>(ФИО, должность работника учреждения, контактный телефон)</w:t>
      </w:r>
    </w:p>
    <w:p w:rsidR="00DD1F95" w:rsidRDefault="00DD1F95" w:rsidP="00DD1F95">
      <w:pPr>
        <w:jc w:val="center"/>
      </w:pPr>
      <w:r>
        <w:t>Сообщение</w:t>
      </w:r>
    </w:p>
    <w:p w:rsidR="00DD1F95" w:rsidRDefault="00DD1F95" w:rsidP="0010161E">
      <w:pPr>
        <w:tabs>
          <w:tab w:val="left" w:pos="1211"/>
        </w:tabs>
        <w:ind w:firstLine="920"/>
        <w:jc w:val="both"/>
      </w:pPr>
      <w:r>
        <w:t>о</w:t>
      </w:r>
      <w:r>
        <w:tab/>
        <w:t xml:space="preserve">наличии личной заинтересованности при исполнении обязанностей, которая приводит или может привести к конфликту интересов </w:t>
      </w:r>
      <w:proofErr w:type="gramStart"/>
      <w:r>
        <w:t>Сообщаю</w:t>
      </w:r>
      <w:proofErr w:type="gramEnd"/>
      <w:r>
        <w:t xml:space="preserve"> о возникновении у меня личной заинтересованности при исполнении обязанностей, которая приводит или может привести к конфликту интересов </w:t>
      </w:r>
      <w:r>
        <w:rPr>
          <w:rStyle w:val="23"/>
          <w:rFonts w:eastAsia="Sylfaen"/>
        </w:rPr>
        <w:t>(нужное подчеркнуть).</w:t>
      </w:r>
    </w:p>
    <w:p w:rsidR="00DD1F95" w:rsidRDefault="00DD1F95" w:rsidP="00DD1F95">
      <w:pPr>
        <w:spacing w:after="476"/>
        <w:ind w:firstLine="720"/>
      </w:pPr>
      <w:r>
        <w:t>Обстоятельства, являющиеся основанием возникновения личной заинтересованности:</w:t>
      </w:r>
    </w:p>
    <w:p w:rsidR="00DD1F95" w:rsidRDefault="00DD1F95" w:rsidP="00DD1F95">
      <w:pPr>
        <w:tabs>
          <w:tab w:val="left" w:leader="underscore" w:pos="7003"/>
        </w:tabs>
        <w:spacing w:after="488" w:line="254" w:lineRule="exact"/>
        <w:ind w:right="480" w:firstLine="720"/>
      </w:pPr>
      <w:r>
        <w:t>Обязанности в соответствии с трудовым договором, на исполнение которых влияет или может повлиять личная заинтересованность:</w:t>
      </w:r>
      <w:r>
        <w:tab/>
      </w:r>
    </w:p>
    <w:p w:rsidR="00DD1F95" w:rsidRDefault="00DD1F95" w:rsidP="00DD1F95">
      <w:pPr>
        <w:tabs>
          <w:tab w:val="left" w:leader="underscore" w:pos="7003"/>
          <w:tab w:val="left" w:leader="underscore" w:pos="7642"/>
        </w:tabs>
        <w:spacing w:after="500" w:line="245" w:lineRule="exact"/>
        <w:ind w:right="480" w:firstLine="720"/>
      </w:pPr>
      <w:r>
        <w:t xml:space="preserve">Предлагаемые меры по предотвращению или урегулированию конфликта интересов: </w:t>
      </w:r>
      <w:proofErr w:type="gramStart"/>
      <w:r>
        <w:tab/>
        <w:t xml:space="preserve"> ;</w:t>
      </w:r>
      <w:proofErr w:type="gramEnd"/>
      <w:r>
        <w:t xml:space="preserve"> </w:t>
      </w:r>
      <w:r>
        <w:tab/>
      </w:r>
    </w:p>
    <w:p w:rsidR="00DD1F95" w:rsidRDefault="00DD1F95" w:rsidP="00DD1F95">
      <w:pPr>
        <w:spacing w:after="3" w:line="220" w:lineRule="exact"/>
      </w:pPr>
      <w:r>
        <w:t>Лицо, направившее</w:t>
      </w:r>
    </w:p>
    <w:p w:rsidR="00DD1F95" w:rsidRDefault="00DD1F95" w:rsidP="00DD1F95">
      <w:pPr>
        <w:tabs>
          <w:tab w:val="left" w:leader="underscore" w:pos="3734"/>
          <w:tab w:val="left" w:pos="5201"/>
          <w:tab w:val="left" w:pos="6029"/>
          <w:tab w:val="left" w:leader="underscore" w:pos="6367"/>
          <w:tab w:val="left" w:leader="underscore" w:pos="7003"/>
        </w:tabs>
        <w:spacing w:line="220" w:lineRule="exact"/>
      </w:pPr>
      <w:r>
        <w:t>сообщение</w:t>
      </w:r>
      <w:r>
        <w:tab/>
        <w:t>«</w:t>
      </w:r>
      <w:r>
        <w:tab/>
        <w:t>»</w:t>
      </w:r>
      <w:r>
        <w:tab/>
      </w:r>
      <w:r>
        <w:tab/>
        <w:t xml:space="preserve"> 20</w:t>
      </w:r>
      <w:r>
        <w:tab/>
        <w:t>г.</w:t>
      </w:r>
    </w:p>
    <w:p w:rsidR="00DD1F95" w:rsidRDefault="00DD1F95" w:rsidP="00DD1F95">
      <w:pPr>
        <w:pStyle w:val="70"/>
        <w:shd w:val="clear" w:color="auto" w:fill="auto"/>
        <w:spacing w:before="0" w:after="0" w:line="250" w:lineRule="exact"/>
        <w:ind w:firstLine="920"/>
        <w:jc w:val="left"/>
      </w:pPr>
      <w:r>
        <w:t>(подпись) (расшифровка подписи)</w:t>
      </w:r>
    </w:p>
    <w:p w:rsidR="00DD1F95" w:rsidRDefault="00DD1F95" w:rsidP="00DD1F95">
      <w:r>
        <w:t>Лицо, принявшее</w:t>
      </w:r>
    </w:p>
    <w:p w:rsidR="00DD1F95" w:rsidRDefault="00DD1F95" w:rsidP="00DD1F95">
      <w:pPr>
        <w:tabs>
          <w:tab w:val="left" w:leader="underscore" w:pos="4613"/>
          <w:tab w:val="left" w:leader="underscore" w:pos="5201"/>
          <w:tab w:val="left" w:leader="underscore" w:pos="6367"/>
          <w:tab w:val="left" w:leader="underscore" w:pos="7003"/>
        </w:tabs>
      </w:pPr>
      <w:r>
        <w:t>сообщение</w:t>
      </w:r>
      <w:r>
        <w:tab/>
        <w:t>«</w:t>
      </w:r>
      <w:r>
        <w:tab/>
        <w:t>»</w:t>
      </w:r>
      <w:r>
        <w:tab/>
        <w:t>20</w:t>
      </w:r>
      <w:r>
        <w:tab/>
        <w:t>г.</w:t>
      </w:r>
    </w:p>
    <w:p w:rsidR="00DD1F95" w:rsidRDefault="00DD1F95" w:rsidP="00DD1F95">
      <w:pPr>
        <w:pStyle w:val="70"/>
        <w:shd w:val="clear" w:color="auto" w:fill="auto"/>
        <w:spacing w:before="0" w:after="0" w:line="245" w:lineRule="exact"/>
        <w:ind w:firstLine="920"/>
        <w:jc w:val="left"/>
      </w:pPr>
      <w:r>
        <w:t>(подпись) (расшифровка подписи)</w:t>
      </w:r>
    </w:p>
    <w:p w:rsidR="00DD1F95" w:rsidRDefault="00DD1F95" w:rsidP="00DD1F95">
      <w:pPr>
        <w:tabs>
          <w:tab w:val="left" w:leader="underscore" w:pos="4613"/>
        </w:tabs>
        <w:spacing w:line="245" w:lineRule="exact"/>
      </w:pPr>
      <w:r>
        <w:t>Регистрационный номер в журнале регистрации сообщений о наличии личной заинтересованности</w:t>
      </w:r>
      <w:r>
        <w:tab/>
      </w:r>
    </w:p>
    <w:p w:rsidR="00DD1F95" w:rsidRDefault="00DD1F95" w:rsidP="00DD1F95">
      <w:pPr>
        <w:widowControl/>
        <w:rPr>
          <w:rFonts w:ascii="Times New Roman" w:eastAsia="Times New Roman" w:hAnsi="Times New Roman" w:cs="Times New Roman"/>
          <w:color w:val="auto"/>
          <w:sz w:val="22"/>
          <w:szCs w:val="22"/>
        </w:rPr>
        <w:sectPr w:rsidR="00DD1F95">
          <w:pgSz w:w="11900" w:h="16840"/>
          <w:pgMar w:top="2427" w:right="973" w:bottom="2427" w:left="1664" w:header="0" w:footer="3" w:gutter="0"/>
          <w:pgNumType w:start="1"/>
          <w:cols w:space="720"/>
        </w:sectPr>
      </w:pPr>
    </w:p>
    <w:p w:rsidR="00DD1F95" w:rsidRDefault="00DD1F95" w:rsidP="00DD1F95">
      <w:pPr>
        <w:spacing w:line="240" w:lineRule="exact"/>
        <w:rPr>
          <w:sz w:val="19"/>
          <w:szCs w:val="19"/>
        </w:rPr>
      </w:pPr>
    </w:p>
    <w:p w:rsidR="00DD1F95" w:rsidRDefault="00DD1F95" w:rsidP="00DD1F95">
      <w:pPr>
        <w:spacing w:before="13" w:after="13" w:line="240" w:lineRule="exact"/>
        <w:rPr>
          <w:sz w:val="19"/>
          <w:szCs w:val="19"/>
        </w:rPr>
      </w:pPr>
    </w:p>
    <w:p w:rsidR="00DD1F95" w:rsidRDefault="00DD1F95" w:rsidP="00DD1F95">
      <w:pPr>
        <w:widowControl/>
        <w:rPr>
          <w:sz w:val="2"/>
          <w:szCs w:val="2"/>
        </w:rPr>
        <w:sectPr w:rsidR="00DD1F95">
          <w:pgSz w:w="11900" w:h="16840"/>
          <w:pgMar w:top="1248" w:right="0" w:bottom="312" w:left="0" w:header="0" w:footer="3" w:gutter="0"/>
          <w:pgNumType w:start="5"/>
          <w:cols w:space="720"/>
        </w:sectPr>
      </w:pPr>
    </w:p>
    <w:p w:rsidR="00DD1F95" w:rsidRDefault="00EA140F" w:rsidP="00DD1F95">
      <w:pPr>
        <w:spacing w:after="1" w:line="220" w:lineRule="exact"/>
        <w:ind w:left="7340"/>
        <w:rPr>
          <w:sz w:val="22"/>
          <w:szCs w:val="22"/>
        </w:rPr>
      </w:pPr>
      <w:r>
        <w:lastRenderedPageBreak/>
        <w:t xml:space="preserve">    </w:t>
      </w:r>
      <w:r w:rsidR="00DD1F95">
        <w:t>Приложение № 2</w:t>
      </w:r>
    </w:p>
    <w:p w:rsidR="00DD1F95" w:rsidRDefault="00DD1F95" w:rsidP="00DD1F95">
      <w:pPr>
        <w:spacing w:line="298" w:lineRule="exact"/>
        <w:ind w:left="3300"/>
        <w:jc w:val="right"/>
      </w:pPr>
      <w:r>
        <w:t>к Положению о конфликте интересов филиала КУ СО Удмуртской Республики «Республиканский социально-реабилитационный центр для несовершеннолетних» «Социально-реабилитационный центр для несовершеннолетних</w:t>
      </w:r>
    </w:p>
    <w:p w:rsidR="00DD1F95" w:rsidRDefault="00DD1F95" w:rsidP="00DD1F95">
      <w:pPr>
        <w:spacing w:after="143" w:line="298" w:lineRule="exact"/>
        <w:jc w:val="right"/>
      </w:pPr>
      <w:proofErr w:type="spellStart"/>
      <w:r>
        <w:t>Увинского</w:t>
      </w:r>
      <w:proofErr w:type="spellEnd"/>
      <w:r>
        <w:t xml:space="preserve"> района»</w:t>
      </w:r>
    </w:p>
    <w:p w:rsidR="00DD1F95" w:rsidRDefault="00DD1F95" w:rsidP="00DD1F95">
      <w:pPr>
        <w:spacing w:line="269" w:lineRule="exact"/>
        <w:jc w:val="center"/>
      </w:pPr>
      <w:r>
        <w:t>Перечень</w:t>
      </w:r>
    </w:p>
    <w:p w:rsidR="00DD1F95" w:rsidRDefault="00DD1F95" w:rsidP="00DD1F95">
      <w:pPr>
        <w:spacing w:after="743" w:line="269" w:lineRule="exact"/>
        <w:jc w:val="center"/>
      </w:pPr>
      <w:r>
        <w:t>типовых ситуаций конфликта интересов и порядок</w:t>
      </w:r>
      <w:r>
        <w:br/>
        <w:t>их разрешения в учреждении</w:t>
      </w:r>
    </w:p>
    <w:p w:rsidR="00DD1F95" w:rsidRDefault="00DD1F95" w:rsidP="00DD1F95">
      <w:pPr>
        <w:pStyle w:val="40"/>
        <w:numPr>
          <w:ilvl w:val="0"/>
          <w:numId w:val="7"/>
        </w:numPr>
        <w:shd w:val="clear" w:color="auto" w:fill="auto"/>
        <w:tabs>
          <w:tab w:val="left" w:pos="987"/>
        </w:tabs>
        <w:spacing w:after="195" w:line="240" w:lineRule="exact"/>
        <w:ind w:firstLine="760"/>
      </w:pPr>
      <w:r>
        <w:t>ситуация.</w:t>
      </w:r>
    </w:p>
    <w:p w:rsidR="00DD1F95" w:rsidRDefault="00DD1F95" w:rsidP="007D295E">
      <w:pPr>
        <w:spacing w:line="269" w:lineRule="exact"/>
        <w:ind w:firstLine="760"/>
        <w:jc w:val="both"/>
      </w:pPr>
      <w:r>
        <w:t>1 пример. Для казенного учреждения</w:t>
      </w:r>
    </w:p>
    <w:p w:rsidR="00DD1F95" w:rsidRDefault="00DD1F95" w:rsidP="007D295E">
      <w:pPr>
        <w:spacing w:line="269" w:lineRule="exact"/>
        <w:ind w:firstLine="760"/>
        <w:jc w:val="both"/>
      </w:pPr>
      <w:r>
        <w:t>Руководитель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DD1F95" w:rsidRDefault="00DD1F95" w:rsidP="007D295E">
      <w:pPr>
        <w:numPr>
          <w:ilvl w:val="0"/>
          <w:numId w:val="8"/>
        </w:numPr>
        <w:tabs>
          <w:tab w:val="left" w:pos="987"/>
        </w:tabs>
        <w:spacing w:line="269" w:lineRule="exact"/>
        <w:ind w:firstLine="760"/>
        <w:jc w:val="both"/>
      </w:pPr>
      <w:r>
        <w:t>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DD1F95" w:rsidRDefault="00DD1F95" w:rsidP="007D295E">
      <w:pPr>
        <w:numPr>
          <w:ilvl w:val="0"/>
          <w:numId w:val="8"/>
        </w:numPr>
        <w:tabs>
          <w:tab w:val="left" w:pos="987"/>
        </w:tabs>
        <w:spacing w:line="269" w:lineRule="exact"/>
        <w:ind w:firstLine="760"/>
        <w:jc w:val="both"/>
      </w:pPr>
      <w:r>
        <w:t>состоят с этими организациями или гражданами в трудовых отношениях, являются участниками, кредиторами этих организаций или граждан.</w:t>
      </w:r>
    </w:p>
    <w:p w:rsidR="00DD1F95" w:rsidRDefault="00DD1F95" w:rsidP="007D295E">
      <w:pPr>
        <w:spacing w:line="269" w:lineRule="exact"/>
        <w:ind w:firstLine="760"/>
        <w:jc w:val="both"/>
      </w:pPr>
      <w:r>
        <w:t>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DD1F95" w:rsidRDefault="00DD1F95" w:rsidP="007D295E">
      <w:pPr>
        <w:spacing w:line="269" w:lineRule="exact"/>
        <w:ind w:firstLine="760"/>
        <w:jc w:val="both"/>
      </w:pPr>
      <w: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p>
    <w:p w:rsidR="00DD1F95" w:rsidRDefault="00DD1F95" w:rsidP="007D295E">
      <w:pPr>
        <w:numPr>
          <w:ilvl w:val="0"/>
          <w:numId w:val="9"/>
        </w:numPr>
        <w:tabs>
          <w:tab w:val="left" w:pos="1018"/>
        </w:tabs>
        <w:spacing w:line="269" w:lineRule="exact"/>
        <w:ind w:firstLine="760"/>
        <w:jc w:val="both"/>
      </w:pPr>
      <w:r>
        <w:t>заинтересованные лица обязаны соблюдать интересы учреждения, прежде всего в отношении целей его деятельности и н</w:t>
      </w:r>
      <w:r w:rsidR="007D295E">
        <w:t>е</w:t>
      </w:r>
      <w:r>
        <w:t xml:space="preserve">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DD1F95" w:rsidRDefault="00DD1F95" w:rsidP="007D295E">
      <w:pPr>
        <w:numPr>
          <w:ilvl w:val="0"/>
          <w:numId w:val="9"/>
        </w:numPr>
        <w:tabs>
          <w:tab w:val="left" w:pos="1018"/>
        </w:tabs>
        <w:spacing w:line="269" w:lineRule="exact"/>
        <w:ind w:firstLine="760"/>
        <w:jc w:val="both"/>
      </w:pPr>
      <w:r>
        <w:rPr>
          <w:rStyle w:val="23"/>
          <w:rFonts w:eastAsia="Sylfaen"/>
        </w:rPr>
        <w:t>если</w:t>
      </w:r>
      <w:r>
        <w:t xml:space="preserve">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DD1F95" w:rsidRDefault="00DD1F95" w:rsidP="007D295E">
      <w:pPr>
        <w:tabs>
          <w:tab w:val="left" w:pos="1018"/>
        </w:tabs>
        <w:spacing w:line="269" w:lineRule="exact"/>
        <w:ind w:firstLine="760"/>
        <w:jc w:val="both"/>
      </w:pPr>
      <w:r>
        <w:t>а)</w:t>
      </w:r>
      <w:r>
        <w:tab/>
        <w:t>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в Министерство социальной политики Удмуртской Республики (далее — исполнительный орган));</w:t>
      </w:r>
    </w:p>
    <w:p w:rsidR="00DD1F95" w:rsidRDefault="00DD1F95" w:rsidP="007D295E">
      <w:pPr>
        <w:tabs>
          <w:tab w:val="left" w:pos="1078"/>
        </w:tabs>
        <w:spacing w:line="269" w:lineRule="exact"/>
        <w:ind w:firstLine="760"/>
        <w:jc w:val="both"/>
      </w:pPr>
      <w:r>
        <w:t>б)</w:t>
      </w:r>
      <w:r>
        <w:tab/>
        <w:t>сделка должна быть одобрена исполнительным органом.</w:t>
      </w:r>
    </w:p>
    <w:p w:rsidR="00DD1F95" w:rsidRDefault="00DD1F95" w:rsidP="007D295E">
      <w:pPr>
        <w:spacing w:line="269" w:lineRule="exact"/>
        <w:ind w:firstLine="760"/>
        <w:jc w:val="both"/>
      </w:pPr>
      <w:r>
        <w:t>В случае если данный порядок не</w:t>
      </w:r>
      <w:r w:rsidR="001D70E8">
        <w:t xml:space="preserve"> </w:t>
      </w:r>
      <w:r>
        <w:t>был соблюден, а сделка заключена, она может быть признана судом недействительной. В этом случае заинтересованное лицо песет перед учреждением ответственность в размере убытков, причиненных им этому учреждению. Вели убытки причинены учреждению несколькими заинтересованными лицами, их ответственность перед учреждением является солидарной.</w:t>
      </w:r>
    </w:p>
    <w:p w:rsidR="00DD1F95" w:rsidRDefault="00DD1F95" w:rsidP="007D295E">
      <w:pPr>
        <w:spacing w:line="264" w:lineRule="exact"/>
        <w:ind w:firstLine="760"/>
        <w:jc w:val="both"/>
      </w:pPr>
      <w:r>
        <w:t xml:space="preserve">При совершении сделки, в отношении которой имеется заинтересованность </w:t>
      </w:r>
      <w:r>
        <w:lastRenderedPageBreak/>
        <w:t>отдельных лиц, должны быть приняты следующие меры:</w:t>
      </w:r>
    </w:p>
    <w:p w:rsidR="00DD1F95" w:rsidRDefault="00DD1F95" w:rsidP="007D295E">
      <w:pPr>
        <w:numPr>
          <w:ilvl w:val="0"/>
          <w:numId w:val="10"/>
        </w:numPr>
        <w:tabs>
          <w:tab w:val="left" w:pos="1033"/>
        </w:tabs>
        <w:spacing w:line="264" w:lineRule="exact"/>
        <w:ind w:firstLine="760"/>
        <w:jc w:val="both"/>
      </w:pPr>
      <w:r>
        <w:t>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DD1F95" w:rsidRDefault="00DD1F95" w:rsidP="007D295E">
      <w:pPr>
        <w:numPr>
          <w:ilvl w:val="0"/>
          <w:numId w:val="10"/>
        </w:numPr>
        <w:tabs>
          <w:tab w:val="left" w:pos="1028"/>
        </w:tabs>
        <w:spacing w:line="264" w:lineRule="exact"/>
        <w:ind w:firstLine="760"/>
        <w:jc w:val="both"/>
      </w:pPr>
      <w:r>
        <w:t xml:space="preserve">совершение такой сделки возможно лишь с предварительного одобрения наблюдательного совета учреждения. Решение наблюдательного совета </w:t>
      </w:r>
      <w:r w:rsidR="001D70E8">
        <w:t>п</w:t>
      </w:r>
      <w:r>
        <w:t>о данному вопросу, исходя из норм законодательства, обязательно для руководителя учреждения.</w:t>
      </w:r>
    </w:p>
    <w:p w:rsidR="00DD1F95" w:rsidRDefault="00DD1F95" w:rsidP="007D295E">
      <w:pPr>
        <w:spacing w:line="264" w:lineRule="exact"/>
        <w:ind w:firstLine="760"/>
        <w:jc w:val="both"/>
      </w:pPr>
      <w: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w:t>
      </w:r>
    </w:p>
    <w:p w:rsidR="00DD1F95" w:rsidRDefault="00DD1F95" w:rsidP="007D295E">
      <w:pPr>
        <w:spacing w:line="264" w:lineRule="exact"/>
        <w:jc w:val="both"/>
      </w:pPr>
      <w:r>
        <w:t>эта сделка признана недействительной, если не докажет, что оно не знал и не могло знать о предполагаемой сделке или о своей заинтересованности в се совершении.</w:t>
      </w:r>
    </w:p>
    <w:p w:rsidR="00DD1F95" w:rsidRDefault="00DD1F95" w:rsidP="007D295E">
      <w:pPr>
        <w:spacing w:after="199" w:line="264" w:lineRule="exact"/>
        <w:ind w:firstLine="760"/>
        <w:jc w:val="both"/>
      </w:pPr>
      <w:r>
        <w:t>Важным моментом является и то</w:t>
      </w:r>
      <w:proofErr w:type="gramStart"/>
      <w:r>
        <w:t>.</w:t>
      </w:r>
      <w:proofErr w:type="gramEnd"/>
      <w:r>
        <w:t xml:space="preserve"> что такую же ответственность несет руководитель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DD1F95" w:rsidRDefault="00DD1F95" w:rsidP="00DD1F95">
      <w:pPr>
        <w:pStyle w:val="40"/>
        <w:numPr>
          <w:ilvl w:val="0"/>
          <w:numId w:val="7"/>
        </w:numPr>
        <w:shd w:val="clear" w:color="auto" w:fill="auto"/>
        <w:tabs>
          <w:tab w:val="left" w:pos="991"/>
        </w:tabs>
        <w:spacing w:after="200" w:line="240" w:lineRule="exact"/>
        <w:ind w:firstLine="760"/>
      </w:pPr>
      <w:r>
        <w:t>ситуация.</w:t>
      </w:r>
    </w:p>
    <w:p w:rsidR="00DD1F95" w:rsidRDefault="00DD1F95" w:rsidP="007D295E">
      <w:pPr>
        <w:spacing w:line="269" w:lineRule="exact"/>
        <w:ind w:firstLine="760"/>
        <w:jc w:val="both"/>
      </w:pPr>
      <w:r>
        <w:t>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D1F95" w:rsidRDefault="00DD1F95" w:rsidP="00DD1F95">
      <w:pPr>
        <w:numPr>
          <w:ilvl w:val="0"/>
          <w:numId w:val="11"/>
        </w:numPr>
        <w:tabs>
          <w:tab w:val="left" w:pos="989"/>
        </w:tabs>
        <w:spacing w:line="269" w:lineRule="exact"/>
        <w:ind w:firstLine="760"/>
        <w:jc w:val="both"/>
      </w:pPr>
      <w:r>
        <w:t>пример.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DD1F95" w:rsidRDefault="00DD1F95" w:rsidP="00DD1F95">
      <w:pPr>
        <w:spacing w:line="269" w:lineRule="exact"/>
        <w:ind w:firstLine="760"/>
      </w:pPr>
      <w:r>
        <w:t>Возможные способы предотвращения и (или) урегулирования конфликта интересов:</w:t>
      </w:r>
    </w:p>
    <w:p w:rsidR="00DD1F95" w:rsidRDefault="00DD1F95" w:rsidP="00DD1F95">
      <w:pPr>
        <w:numPr>
          <w:ilvl w:val="0"/>
          <w:numId w:val="12"/>
        </w:numPr>
        <w:tabs>
          <w:tab w:val="left" w:pos="1023"/>
        </w:tabs>
        <w:spacing w:line="269" w:lineRule="exact"/>
        <w:ind w:firstLine="760"/>
        <w:jc w:val="both"/>
      </w:pPr>
      <w:r>
        <w:t>добровольно отказаться от принятия решения в пользу лица, с которым связана личная заинтересова</w:t>
      </w:r>
      <w:r w:rsidR="001D70E8">
        <w:t>нн</w:t>
      </w:r>
      <w:r>
        <w:t>ость работника учреждения;</w:t>
      </w:r>
    </w:p>
    <w:p w:rsidR="00DD1F95" w:rsidRDefault="00DD1F95" w:rsidP="00DD1F95">
      <w:pPr>
        <w:numPr>
          <w:ilvl w:val="0"/>
          <w:numId w:val="12"/>
        </w:numPr>
        <w:tabs>
          <w:tab w:val="left" w:pos="1028"/>
        </w:tabs>
        <w:spacing w:line="269" w:lineRule="exact"/>
        <w:ind w:firstLine="760"/>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DD1F95" w:rsidRDefault="00DD1F95" w:rsidP="00DD1F95">
      <w:pPr>
        <w:numPr>
          <w:ilvl w:val="0"/>
          <w:numId w:val="12"/>
        </w:numPr>
        <w:tabs>
          <w:tab w:val="left" w:pos="1028"/>
        </w:tabs>
        <w:spacing w:line="269" w:lineRule="exact"/>
        <w:ind w:firstLine="760"/>
        <w:jc w:val="both"/>
      </w:pPr>
      <w:r>
        <w:t>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па иную должность, либо изменить круг его должностных обязанностей.</w:t>
      </w:r>
    </w:p>
    <w:p w:rsidR="00DD1F95" w:rsidRDefault="00DD1F95" w:rsidP="00DD1F95">
      <w:pPr>
        <w:numPr>
          <w:ilvl w:val="0"/>
          <w:numId w:val="11"/>
        </w:numPr>
        <w:tabs>
          <w:tab w:val="left" w:pos="989"/>
        </w:tabs>
        <w:spacing w:line="269" w:lineRule="exact"/>
        <w:ind w:firstLine="760"/>
        <w:jc w:val="both"/>
      </w:pPr>
      <w:r>
        <w:t>пример.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rsidR="00DD1F95" w:rsidRDefault="00DD1F95" w:rsidP="00DD1F95">
      <w:pPr>
        <w:spacing w:line="269" w:lineRule="exact"/>
        <w:ind w:firstLine="760"/>
      </w:pPr>
      <w:r>
        <w:t>Возможные способы предотвращения и (или) урегулирования конфликта интересов:</w:t>
      </w:r>
    </w:p>
    <w:p w:rsidR="00DD1F95" w:rsidRDefault="00DD1F95" w:rsidP="00DD1F95">
      <w:pPr>
        <w:numPr>
          <w:ilvl w:val="0"/>
          <w:numId w:val="13"/>
        </w:numPr>
        <w:tabs>
          <w:tab w:val="left" w:pos="1023"/>
        </w:tabs>
        <w:spacing w:line="269" w:lineRule="exact"/>
        <w:ind w:firstLine="760"/>
        <w:jc w:val="both"/>
      </w:pPr>
      <w:r>
        <w:t>добровольно отказаться от принятия решения в пользу лица, с которым связана личная заинтересованность руководителя учреждения;</w:t>
      </w:r>
    </w:p>
    <w:p w:rsidR="00DD1F95" w:rsidRDefault="00DD1F95" w:rsidP="00DD1F95">
      <w:pPr>
        <w:numPr>
          <w:ilvl w:val="0"/>
          <w:numId w:val="13"/>
        </w:numPr>
        <w:tabs>
          <w:tab w:val="left" w:pos="1028"/>
        </w:tabs>
        <w:spacing w:line="274" w:lineRule="exact"/>
        <w:ind w:firstLine="760"/>
        <w:jc w:val="both"/>
      </w:pPr>
      <w:r>
        <w:t>сообщить в письменной форме руководителю исполнительного органа о возникновении личной заинтересованности, которая приводит или может привести к конфликту интересов;</w:t>
      </w:r>
    </w:p>
    <w:p w:rsidR="00DD1F95" w:rsidRDefault="00DD1F95" w:rsidP="007D295E">
      <w:pPr>
        <w:numPr>
          <w:ilvl w:val="0"/>
          <w:numId w:val="13"/>
        </w:numPr>
        <w:tabs>
          <w:tab w:val="left" w:pos="1078"/>
        </w:tabs>
        <w:spacing w:line="274" w:lineRule="exact"/>
        <w:ind w:firstLine="760"/>
        <w:jc w:val="both"/>
      </w:pPr>
      <w:r>
        <w:t>решение вопроса об отстранении руководителя учреждения от принятия</w:t>
      </w:r>
    </w:p>
    <w:p w:rsidR="00DD1F95" w:rsidRDefault="00DD1F95" w:rsidP="007D295E">
      <w:pPr>
        <w:spacing w:after="1283" w:line="269" w:lineRule="exact"/>
        <w:jc w:val="both"/>
      </w:pPr>
      <w:r>
        <w:t>решения, которое является предметом конфликта интересов, принимается руководи гелем исполнительного органа.</w:t>
      </w:r>
    </w:p>
    <w:p w:rsidR="00DD1F95" w:rsidRDefault="00DD1F95" w:rsidP="00DD1F95">
      <w:pPr>
        <w:pStyle w:val="40"/>
        <w:numPr>
          <w:ilvl w:val="0"/>
          <w:numId w:val="11"/>
        </w:numPr>
        <w:shd w:val="clear" w:color="auto" w:fill="auto"/>
        <w:tabs>
          <w:tab w:val="left" w:pos="1017"/>
        </w:tabs>
        <w:spacing w:after="113" w:line="240" w:lineRule="exact"/>
        <w:ind w:firstLine="740"/>
      </w:pPr>
      <w:r>
        <w:lastRenderedPageBreak/>
        <w:t>ситуация.</w:t>
      </w:r>
    </w:p>
    <w:p w:rsidR="00DD1F95" w:rsidRDefault="00DD1F95" w:rsidP="00DD1F95">
      <w:pPr>
        <w:pStyle w:val="80"/>
        <w:shd w:val="clear" w:color="auto" w:fill="auto"/>
        <w:spacing w:before="0" w:line="120" w:lineRule="exact"/>
        <w:ind w:left="5360"/>
      </w:pPr>
      <w:r>
        <w:t>«</w:t>
      </w:r>
    </w:p>
    <w:p w:rsidR="00DD1F95" w:rsidRDefault="00DD1F95" w:rsidP="007D295E">
      <w:pPr>
        <w:spacing w:line="264" w:lineRule="exact"/>
        <w:ind w:right="300" w:firstLine="740"/>
        <w:jc w:val="both"/>
      </w:pPr>
      <w: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DD1F95" w:rsidRDefault="00DD1F95" w:rsidP="007D295E">
      <w:pPr>
        <w:spacing w:line="264" w:lineRule="exact"/>
        <w:ind w:firstLine="740"/>
        <w:jc w:val="both"/>
      </w:pPr>
      <w:r>
        <w:t>Возможные способы предотвращения и (или) урегулирования конфликта интересов:</w:t>
      </w:r>
    </w:p>
    <w:p w:rsidR="00DD1F95" w:rsidRDefault="00DD1F95" w:rsidP="007D295E">
      <w:pPr>
        <w:numPr>
          <w:ilvl w:val="0"/>
          <w:numId w:val="14"/>
        </w:numPr>
        <w:tabs>
          <w:tab w:val="left" w:pos="1070"/>
        </w:tabs>
        <w:spacing w:line="264" w:lineRule="exact"/>
        <w:ind w:firstLine="740"/>
        <w:jc w:val="both"/>
      </w:pPr>
      <w:r>
        <w:t>сообщить в письменной форме руководителю учреждения о возникновении личной</w:t>
      </w:r>
    </w:p>
    <w:p w:rsidR="00DD1F95" w:rsidRDefault="00DD1F95" w:rsidP="007D295E">
      <w:pPr>
        <w:tabs>
          <w:tab w:val="left" w:pos="3062"/>
          <w:tab w:val="left" w:pos="5582"/>
        </w:tabs>
        <w:spacing w:line="264" w:lineRule="exact"/>
        <w:jc w:val="both"/>
      </w:pPr>
      <w:r>
        <w:t>заинтересованности, которая приводит или может привести к конфликту интересов (руководитель учреждения</w:t>
      </w:r>
      <w:r>
        <w:tab/>
        <w:t>сообщает о личной</w:t>
      </w:r>
      <w:r>
        <w:tab/>
        <w:t>заинтересованности руководителю</w:t>
      </w:r>
    </w:p>
    <w:p w:rsidR="00DD1F95" w:rsidRDefault="00DD1F95" w:rsidP="007D295E">
      <w:pPr>
        <w:spacing w:line="264" w:lineRule="exact"/>
        <w:jc w:val="both"/>
      </w:pPr>
      <w:r>
        <w:t>исполнительного органа);</w:t>
      </w:r>
    </w:p>
    <w:p w:rsidR="00DD1F95" w:rsidRDefault="00DD1F95" w:rsidP="007D295E">
      <w:pPr>
        <w:numPr>
          <w:ilvl w:val="0"/>
          <w:numId w:val="14"/>
        </w:numPr>
        <w:tabs>
          <w:tab w:val="left" w:pos="1089"/>
        </w:tabs>
        <w:spacing w:line="264" w:lineRule="exact"/>
        <w:ind w:firstLine="740"/>
        <w:jc w:val="both"/>
      </w:pPr>
      <w:r>
        <w:t>руководитель учреждения может принять одно из решений:</w:t>
      </w:r>
    </w:p>
    <w:p w:rsidR="00DD1F95" w:rsidRDefault="00DD1F95" w:rsidP="007D295E">
      <w:pPr>
        <w:spacing w:line="264" w:lineRule="exact"/>
        <w:ind w:right="300" w:firstLine="1080"/>
        <w:jc w:val="both"/>
      </w:pPr>
      <w:r>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DD1F95" w:rsidRDefault="00DD1F95" w:rsidP="007D295E">
      <w:pPr>
        <w:numPr>
          <w:ilvl w:val="0"/>
          <w:numId w:val="8"/>
        </w:numPr>
        <w:tabs>
          <w:tab w:val="left" w:pos="1005"/>
        </w:tabs>
        <w:spacing w:line="264" w:lineRule="exact"/>
        <w:ind w:firstLine="740"/>
        <w:jc w:val="both"/>
      </w:pPr>
      <w:r>
        <w:t>о переводе такого работника учреждения па иную должность;</w:t>
      </w:r>
    </w:p>
    <w:p w:rsidR="00DD1F95" w:rsidRDefault="00DD1F95" w:rsidP="007D295E">
      <w:pPr>
        <w:numPr>
          <w:ilvl w:val="0"/>
          <w:numId w:val="8"/>
        </w:numPr>
        <w:tabs>
          <w:tab w:val="left" w:pos="1005"/>
        </w:tabs>
        <w:spacing w:line="264" w:lineRule="exact"/>
        <w:ind w:firstLine="740"/>
        <w:jc w:val="both"/>
      </w:pPr>
      <w:r>
        <w:t>об изменении круга должностных обязанностей работника учреждения;</w:t>
      </w:r>
    </w:p>
    <w:p w:rsidR="00DD1F95" w:rsidRDefault="00DD1F95" w:rsidP="007D295E">
      <w:pPr>
        <w:numPr>
          <w:ilvl w:val="0"/>
          <w:numId w:val="14"/>
        </w:numPr>
        <w:tabs>
          <w:tab w:val="left" w:pos="1045"/>
        </w:tabs>
        <w:spacing w:after="7151" w:line="264" w:lineRule="exact"/>
        <w:ind w:right="300" w:firstLine="740"/>
        <w:jc w:val="both"/>
      </w:pPr>
      <w:r>
        <w:t>руководитель учреждения может быть временно отстранен от принятия подобного решения.</w:t>
      </w:r>
    </w:p>
    <w:p w:rsidR="00DD1F95" w:rsidRDefault="00DD1F95" w:rsidP="00DD1F95">
      <w:pPr>
        <w:widowControl/>
        <w:rPr>
          <w:rFonts w:ascii="Corbel" w:eastAsia="Corbel" w:hAnsi="Corbel" w:cs="Corbel"/>
          <w:color w:val="auto"/>
          <w:sz w:val="40"/>
          <w:szCs w:val="40"/>
        </w:rPr>
        <w:sectPr w:rsidR="00DD1F95">
          <w:type w:val="continuous"/>
          <w:pgSz w:w="11900" w:h="16840"/>
          <w:pgMar w:top="1248" w:right="515" w:bottom="312" w:left="1837" w:header="0" w:footer="3" w:gutter="0"/>
          <w:cols w:space="720"/>
        </w:sectPr>
      </w:pPr>
    </w:p>
    <w:p w:rsidR="001D70E8" w:rsidRDefault="001D70E8" w:rsidP="00DD1F95">
      <w:pPr>
        <w:spacing w:after="519" w:line="269" w:lineRule="exact"/>
        <w:ind w:left="4000" w:right="580"/>
        <w:jc w:val="right"/>
      </w:pPr>
      <w:r>
        <w:lastRenderedPageBreak/>
        <w:t>Приложение №3</w:t>
      </w:r>
    </w:p>
    <w:p w:rsidR="00DD1F95" w:rsidRDefault="00DD1F95" w:rsidP="00DD1F95">
      <w:pPr>
        <w:spacing w:after="519" w:line="269" w:lineRule="exact"/>
        <w:ind w:left="4000" w:right="580"/>
        <w:jc w:val="right"/>
      </w:pPr>
      <w:r>
        <w:t>к П</w:t>
      </w:r>
      <w:r w:rsidR="00023768">
        <w:t xml:space="preserve">оложению о конфликте филиала КУ </w:t>
      </w:r>
      <w:r>
        <w:t xml:space="preserve">СО Удмуртской Республики «Республиканский </w:t>
      </w:r>
      <w:proofErr w:type="spellStart"/>
      <w:r>
        <w:t>социально</w:t>
      </w:r>
      <w:r>
        <w:softHyphen/>
        <w:t>реабилитационный</w:t>
      </w:r>
      <w:proofErr w:type="spellEnd"/>
      <w:r>
        <w:t xml:space="preserve"> центр для несовершеннолетних» «Социально-реабилитационный центр для несовершеннолетних </w:t>
      </w:r>
      <w:proofErr w:type="spellStart"/>
      <w:r>
        <w:t>Увинского</w:t>
      </w:r>
      <w:proofErr w:type="spellEnd"/>
      <w:r>
        <w:t xml:space="preserve"> района»</w:t>
      </w:r>
    </w:p>
    <w:p w:rsidR="006A6CDF" w:rsidRDefault="006A6CDF" w:rsidP="00DD1F95">
      <w:pPr>
        <w:spacing w:after="503" w:line="220" w:lineRule="exact"/>
        <w:ind w:left="4280"/>
      </w:pPr>
    </w:p>
    <w:p w:rsidR="006A6CDF" w:rsidRDefault="006A6CDF" w:rsidP="00DD1F95">
      <w:pPr>
        <w:spacing w:after="503" w:line="220" w:lineRule="exact"/>
        <w:ind w:left="4280"/>
      </w:pPr>
    </w:p>
    <w:p w:rsidR="00DD1F95" w:rsidRDefault="00DD1F95" w:rsidP="00DD1F95">
      <w:pPr>
        <w:spacing w:after="503" w:line="220" w:lineRule="exact"/>
        <w:ind w:left="4280"/>
      </w:pPr>
      <w:r>
        <w:t>Журнал</w:t>
      </w:r>
    </w:p>
    <w:p w:rsidR="00DD1F95" w:rsidRDefault="00DD1F95" w:rsidP="00DD1F95">
      <w:pPr>
        <w:spacing w:line="264" w:lineRule="exact"/>
        <w:jc w:val="center"/>
      </w:pPr>
      <w:r>
        <w:t>Регистрации сообщений о личной заинтересованности при исполнении обязанностей,</w:t>
      </w:r>
      <w:r w:rsidR="00C035D7">
        <w:t xml:space="preserve"> </w:t>
      </w:r>
      <w:r>
        <w:t>которая</w:t>
      </w:r>
      <w:r w:rsidR="00C035D7">
        <w:t xml:space="preserve"> </w:t>
      </w:r>
    </w:p>
    <w:p w:rsidR="00DD1F95" w:rsidRDefault="00DD1F95" w:rsidP="00DD1F95">
      <w:pPr>
        <w:spacing w:line="264" w:lineRule="exact"/>
        <w:ind w:left="1960"/>
      </w:pPr>
      <w:r>
        <w:t>приводит или может привести к конфликту интересов</w:t>
      </w:r>
    </w:p>
    <w:p w:rsidR="00C035D7" w:rsidRDefault="00C035D7" w:rsidP="00DD1F95">
      <w:pPr>
        <w:spacing w:line="264" w:lineRule="exact"/>
        <w:ind w:left="1960"/>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9"/>
        <w:gridCol w:w="1262"/>
        <w:gridCol w:w="1810"/>
        <w:gridCol w:w="2894"/>
        <w:gridCol w:w="2078"/>
        <w:gridCol w:w="1397"/>
      </w:tblGrid>
      <w:tr w:rsidR="00DD1F95" w:rsidTr="00DD1F95">
        <w:trPr>
          <w:trHeight w:hRule="exact" w:val="931"/>
          <w:jc w:val="center"/>
        </w:trPr>
        <w:tc>
          <w:tcPr>
            <w:tcW w:w="389" w:type="dxa"/>
            <w:tcBorders>
              <w:top w:val="single" w:sz="4" w:space="0" w:color="auto"/>
              <w:left w:val="single" w:sz="4" w:space="0" w:color="auto"/>
              <w:bottom w:val="nil"/>
              <w:right w:val="nil"/>
            </w:tcBorders>
            <w:shd w:val="clear" w:color="auto" w:fill="FFFFFF"/>
            <w:hideMark/>
          </w:tcPr>
          <w:p w:rsidR="00DD1F95" w:rsidRDefault="00DD1F95">
            <w:pPr>
              <w:framePr w:w="9830" w:wrap="notBeside" w:vAnchor="text" w:hAnchor="text" w:xAlign="center" w:y="1"/>
              <w:spacing w:line="170" w:lineRule="exact"/>
            </w:pPr>
            <w:r>
              <w:rPr>
                <w:rStyle w:val="214pt"/>
                <w:rFonts w:eastAsia="Microsoft Sans Serif"/>
                <w:sz w:val="17"/>
                <w:szCs w:val="17"/>
                <w:shd w:val="clear" w:color="auto" w:fill="FFFFFF"/>
              </w:rPr>
              <w:t>№</w:t>
            </w:r>
          </w:p>
        </w:tc>
        <w:tc>
          <w:tcPr>
            <w:tcW w:w="1262" w:type="dxa"/>
            <w:tcBorders>
              <w:top w:val="single" w:sz="4" w:space="0" w:color="auto"/>
              <w:left w:val="single" w:sz="4" w:space="0" w:color="auto"/>
              <w:bottom w:val="nil"/>
              <w:right w:val="nil"/>
            </w:tcBorders>
            <w:shd w:val="clear" w:color="auto" w:fill="FFFFFF"/>
            <w:hideMark/>
          </w:tcPr>
          <w:p w:rsidR="00DD1F95" w:rsidRDefault="00DD1F95">
            <w:pPr>
              <w:framePr w:w="9830" w:wrap="notBeside" w:vAnchor="text" w:hAnchor="text" w:xAlign="center" w:y="1"/>
              <w:spacing w:after="60" w:line="170" w:lineRule="exact"/>
              <w:jc w:val="center"/>
            </w:pPr>
            <w:r>
              <w:rPr>
                <w:rStyle w:val="214pt"/>
                <w:rFonts w:eastAsia="Microsoft Sans Serif"/>
                <w:sz w:val="17"/>
                <w:szCs w:val="17"/>
                <w:shd w:val="clear" w:color="auto" w:fill="FFFFFF"/>
              </w:rPr>
              <w:t>Дата</w:t>
            </w:r>
          </w:p>
          <w:p w:rsidR="00DD1F95" w:rsidRDefault="00DD1F95">
            <w:pPr>
              <w:framePr w:w="9830" w:wrap="notBeside" w:vAnchor="text" w:hAnchor="text" w:xAlign="center" w:y="1"/>
              <w:spacing w:before="60" w:line="170" w:lineRule="exact"/>
            </w:pPr>
            <w:r>
              <w:rPr>
                <w:rStyle w:val="214pt"/>
                <w:rFonts w:eastAsia="Microsoft Sans Serif"/>
                <w:sz w:val="17"/>
                <w:szCs w:val="17"/>
                <w:shd w:val="clear" w:color="auto" w:fill="FFFFFF"/>
              </w:rPr>
              <w:t>регистрации</w:t>
            </w:r>
          </w:p>
        </w:tc>
        <w:tc>
          <w:tcPr>
            <w:tcW w:w="1810" w:type="dxa"/>
            <w:tcBorders>
              <w:top w:val="single" w:sz="4" w:space="0" w:color="auto"/>
              <w:left w:val="single" w:sz="4" w:space="0" w:color="auto"/>
              <w:bottom w:val="nil"/>
              <w:right w:val="nil"/>
            </w:tcBorders>
            <w:shd w:val="clear" w:color="auto" w:fill="FFFFFF"/>
            <w:vAlign w:val="bottom"/>
            <w:hideMark/>
          </w:tcPr>
          <w:p w:rsidR="00DD1F95" w:rsidRDefault="00DD1F95">
            <w:pPr>
              <w:framePr w:w="9830" w:wrap="notBeside" w:vAnchor="text" w:hAnchor="text" w:xAlign="center" w:y="1"/>
              <w:spacing w:line="221" w:lineRule="exact"/>
              <w:jc w:val="center"/>
            </w:pPr>
            <w:r>
              <w:rPr>
                <w:rStyle w:val="214pt"/>
                <w:rFonts w:eastAsia="Microsoft Sans Serif"/>
                <w:sz w:val="17"/>
                <w:szCs w:val="17"/>
                <w:shd w:val="clear" w:color="auto" w:fill="FFFFFF"/>
              </w:rPr>
              <w:t>Ф.И.О., должность лица,</w:t>
            </w:r>
          </w:p>
          <w:p w:rsidR="00DD1F95" w:rsidRDefault="00DD1F95">
            <w:pPr>
              <w:framePr w:w="9830" w:wrap="notBeside" w:vAnchor="text" w:hAnchor="text" w:xAlign="center" w:y="1"/>
              <w:spacing w:line="221" w:lineRule="exact"/>
              <w:jc w:val="center"/>
            </w:pPr>
            <w:r>
              <w:rPr>
                <w:rStyle w:val="214pt"/>
                <w:rFonts w:eastAsia="Microsoft Sans Serif"/>
                <w:sz w:val="17"/>
                <w:szCs w:val="17"/>
                <w:shd w:val="clear" w:color="auto" w:fill="FFFFFF"/>
              </w:rPr>
              <w:t>предоставившего</w:t>
            </w:r>
          </w:p>
          <w:p w:rsidR="00DD1F95" w:rsidRDefault="00DD1F95">
            <w:pPr>
              <w:framePr w:w="9830" w:wrap="notBeside" w:vAnchor="text" w:hAnchor="text" w:xAlign="center" w:y="1"/>
              <w:spacing w:line="221" w:lineRule="exact"/>
              <w:jc w:val="center"/>
            </w:pPr>
            <w:r>
              <w:rPr>
                <w:rStyle w:val="214pt"/>
                <w:rFonts w:eastAsia="Microsoft Sans Serif"/>
                <w:sz w:val="17"/>
                <w:szCs w:val="17"/>
                <w:shd w:val="clear" w:color="auto" w:fill="FFFFFF"/>
              </w:rPr>
              <w:t>сообщение</w:t>
            </w:r>
          </w:p>
        </w:tc>
        <w:tc>
          <w:tcPr>
            <w:tcW w:w="2894" w:type="dxa"/>
            <w:tcBorders>
              <w:top w:val="single" w:sz="4" w:space="0" w:color="auto"/>
              <w:left w:val="single" w:sz="4" w:space="0" w:color="auto"/>
              <w:bottom w:val="nil"/>
              <w:right w:val="nil"/>
            </w:tcBorders>
            <w:shd w:val="clear" w:color="auto" w:fill="FFFFFF"/>
            <w:hideMark/>
          </w:tcPr>
          <w:p w:rsidR="00DD1F95" w:rsidRDefault="00DD1F95">
            <w:pPr>
              <w:framePr w:w="9830" w:wrap="notBeside" w:vAnchor="text" w:hAnchor="text" w:xAlign="center" w:y="1"/>
              <w:spacing w:line="221" w:lineRule="exact"/>
              <w:jc w:val="center"/>
            </w:pPr>
            <w:r>
              <w:rPr>
                <w:rStyle w:val="214pt"/>
                <w:rFonts w:eastAsia="Microsoft Sans Serif"/>
                <w:sz w:val="17"/>
                <w:szCs w:val="17"/>
                <w:shd w:val="clear" w:color="auto" w:fill="FFFFFF"/>
              </w:rPr>
              <w:t>Содержание заинтересованности, действия или бездействие</w:t>
            </w:r>
          </w:p>
        </w:tc>
        <w:tc>
          <w:tcPr>
            <w:tcW w:w="2078" w:type="dxa"/>
            <w:tcBorders>
              <w:top w:val="single" w:sz="4" w:space="0" w:color="auto"/>
              <w:left w:val="single" w:sz="4" w:space="0" w:color="auto"/>
              <w:bottom w:val="nil"/>
              <w:right w:val="nil"/>
            </w:tcBorders>
            <w:shd w:val="clear" w:color="auto" w:fill="FFFFFF"/>
            <w:hideMark/>
          </w:tcPr>
          <w:p w:rsidR="00DD1F95" w:rsidRDefault="00DD1F95">
            <w:pPr>
              <w:framePr w:w="9830" w:wrap="notBeside" w:vAnchor="text" w:hAnchor="text" w:xAlign="center" w:y="1"/>
              <w:spacing w:line="221" w:lineRule="exact"/>
            </w:pPr>
            <w:r>
              <w:rPr>
                <w:rStyle w:val="214pt"/>
                <w:rFonts w:eastAsia="Microsoft Sans Serif"/>
                <w:sz w:val="17"/>
                <w:szCs w:val="17"/>
                <w:shd w:val="clear" w:color="auto" w:fill="FFFFFF"/>
              </w:rPr>
              <w:t>Ф.И.О., должность липа, принявшего сообщение</w:t>
            </w:r>
          </w:p>
        </w:tc>
        <w:tc>
          <w:tcPr>
            <w:tcW w:w="1397" w:type="dxa"/>
            <w:tcBorders>
              <w:top w:val="single" w:sz="4" w:space="0" w:color="auto"/>
              <w:left w:val="single" w:sz="4" w:space="0" w:color="auto"/>
              <w:bottom w:val="nil"/>
              <w:right w:val="single" w:sz="4" w:space="0" w:color="auto"/>
            </w:tcBorders>
            <w:shd w:val="clear" w:color="auto" w:fill="FFFFFF"/>
            <w:vAlign w:val="bottom"/>
            <w:hideMark/>
          </w:tcPr>
          <w:p w:rsidR="00DD1F95" w:rsidRDefault="00DD1F95">
            <w:pPr>
              <w:framePr w:w="9830" w:wrap="notBeside" w:vAnchor="text" w:hAnchor="text" w:xAlign="center" w:y="1"/>
              <w:spacing w:line="221" w:lineRule="exact"/>
              <w:ind w:left="240" w:hanging="240"/>
            </w:pPr>
            <w:r>
              <w:rPr>
                <w:rStyle w:val="214pt"/>
                <w:rFonts w:eastAsia="Microsoft Sans Serif"/>
                <w:sz w:val="17"/>
                <w:szCs w:val="17"/>
                <w:shd w:val="clear" w:color="auto" w:fill="FFFFFF"/>
              </w:rPr>
              <w:t>Подпись липа, принявшего сообщение</w:t>
            </w:r>
          </w:p>
        </w:tc>
      </w:tr>
      <w:tr w:rsidR="00DD1F95" w:rsidTr="00DD1F95">
        <w:trPr>
          <w:trHeight w:hRule="exact" w:val="278"/>
          <w:jc w:val="center"/>
        </w:trPr>
        <w:tc>
          <w:tcPr>
            <w:tcW w:w="389"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1262"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1810"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2894"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2078"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1397" w:type="dxa"/>
            <w:tcBorders>
              <w:top w:val="single" w:sz="4" w:space="0" w:color="auto"/>
              <w:left w:val="single" w:sz="4" w:space="0" w:color="auto"/>
              <w:bottom w:val="nil"/>
              <w:right w:val="single" w:sz="4" w:space="0" w:color="auto"/>
            </w:tcBorders>
            <w:shd w:val="clear" w:color="auto" w:fill="FFFFFF"/>
          </w:tcPr>
          <w:p w:rsidR="00DD1F95" w:rsidRDefault="00DD1F95">
            <w:pPr>
              <w:framePr w:w="9830" w:wrap="notBeside" w:vAnchor="text" w:hAnchor="text" w:xAlign="center" w:y="1"/>
              <w:rPr>
                <w:sz w:val="10"/>
                <w:szCs w:val="10"/>
              </w:rPr>
            </w:pPr>
          </w:p>
        </w:tc>
      </w:tr>
      <w:tr w:rsidR="00DD1F95" w:rsidTr="00DD1F95">
        <w:trPr>
          <w:trHeight w:hRule="exact" w:val="278"/>
          <w:jc w:val="center"/>
        </w:trPr>
        <w:tc>
          <w:tcPr>
            <w:tcW w:w="389"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1262"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1810"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2894"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2078" w:type="dxa"/>
            <w:tcBorders>
              <w:top w:val="single" w:sz="4" w:space="0" w:color="auto"/>
              <w:left w:val="single" w:sz="4" w:space="0" w:color="auto"/>
              <w:bottom w:val="nil"/>
              <w:right w:val="nil"/>
            </w:tcBorders>
            <w:shd w:val="clear" w:color="auto" w:fill="FFFFFF"/>
          </w:tcPr>
          <w:p w:rsidR="00DD1F95" w:rsidRDefault="00DD1F95">
            <w:pPr>
              <w:framePr w:w="9830" w:wrap="notBeside" w:vAnchor="text" w:hAnchor="text" w:xAlign="center" w:y="1"/>
              <w:rPr>
                <w:sz w:val="10"/>
                <w:szCs w:val="10"/>
              </w:rPr>
            </w:pPr>
          </w:p>
        </w:tc>
        <w:tc>
          <w:tcPr>
            <w:tcW w:w="1397" w:type="dxa"/>
            <w:tcBorders>
              <w:top w:val="single" w:sz="4" w:space="0" w:color="auto"/>
              <w:left w:val="single" w:sz="4" w:space="0" w:color="auto"/>
              <w:bottom w:val="nil"/>
              <w:right w:val="single" w:sz="4" w:space="0" w:color="auto"/>
            </w:tcBorders>
            <w:shd w:val="clear" w:color="auto" w:fill="FFFFFF"/>
          </w:tcPr>
          <w:p w:rsidR="00DD1F95" w:rsidRDefault="00DD1F95">
            <w:pPr>
              <w:framePr w:w="9830" w:wrap="notBeside" w:vAnchor="text" w:hAnchor="text" w:xAlign="center" w:y="1"/>
              <w:rPr>
                <w:sz w:val="10"/>
                <w:szCs w:val="10"/>
              </w:rPr>
            </w:pPr>
          </w:p>
        </w:tc>
      </w:tr>
      <w:tr w:rsidR="00DD1F95" w:rsidTr="00DD1F95">
        <w:trPr>
          <w:trHeight w:hRule="exact" w:val="326"/>
          <w:jc w:val="center"/>
        </w:trPr>
        <w:tc>
          <w:tcPr>
            <w:tcW w:w="389" w:type="dxa"/>
            <w:tcBorders>
              <w:top w:val="single" w:sz="4" w:space="0" w:color="auto"/>
              <w:left w:val="single" w:sz="4" w:space="0" w:color="auto"/>
              <w:bottom w:val="single" w:sz="4" w:space="0" w:color="auto"/>
              <w:right w:val="nil"/>
            </w:tcBorders>
            <w:shd w:val="clear" w:color="auto" w:fill="FFFFFF"/>
          </w:tcPr>
          <w:p w:rsidR="00DD1F95" w:rsidRDefault="00DD1F95">
            <w:pPr>
              <w:framePr w:w="9830" w:wrap="notBeside" w:vAnchor="text" w:hAnchor="text" w:xAlign="center" w:y="1"/>
              <w:rPr>
                <w:sz w:val="10"/>
                <w:szCs w:val="10"/>
              </w:rPr>
            </w:pPr>
          </w:p>
        </w:tc>
        <w:tc>
          <w:tcPr>
            <w:tcW w:w="1262" w:type="dxa"/>
            <w:tcBorders>
              <w:top w:val="single" w:sz="4" w:space="0" w:color="auto"/>
              <w:left w:val="single" w:sz="4" w:space="0" w:color="auto"/>
              <w:bottom w:val="single" w:sz="4" w:space="0" w:color="auto"/>
              <w:right w:val="nil"/>
            </w:tcBorders>
            <w:shd w:val="clear" w:color="auto" w:fill="FFFFFF"/>
          </w:tcPr>
          <w:p w:rsidR="00DD1F95" w:rsidRDefault="00DD1F95">
            <w:pPr>
              <w:framePr w:w="9830" w:wrap="notBeside" w:vAnchor="text" w:hAnchor="text" w:xAlign="center" w:y="1"/>
              <w:rPr>
                <w:sz w:val="10"/>
                <w:szCs w:val="10"/>
              </w:rPr>
            </w:pPr>
          </w:p>
        </w:tc>
        <w:tc>
          <w:tcPr>
            <w:tcW w:w="1810" w:type="dxa"/>
            <w:tcBorders>
              <w:top w:val="single" w:sz="4" w:space="0" w:color="auto"/>
              <w:left w:val="single" w:sz="4" w:space="0" w:color="auto"/>
              <w:bottom w:val="single" w:sz="4" w:space="0" w:color="auto"/>
              <w:right w:val="nil"/>
            </w:tcBorders>
            <w:shd w:val="clear" w:color="auto" w:fill="FFFFFF"/>
          </w:tcPr>
          <w:p w:rsidR="00DD1F95" w:rsidRDefault="00DD1F95">
            <w:pPr>
              <w:framePr w:w="9830" w:wrap="notBeside" w:vAnchor="text" w:hAnchor="text" w:xAlign="center" w:y="1"/>
              <w:rPr>
                <w:sz w:val="10"/>
                <w:szCs w:val="10"/>
              </w:rPr>
            </w:pPr>
          </w:p>
        </w:tc>
        <w:tc>
          <w:tcPr>
            <w:tcW w:w="2894" w:type="dxa"/>
            <w:tcBorders>
              <w:top w:val="single" w:sz="4" w:space="0" w:color="auto"/>
              <w:left w:val="single" w:sz="4" w:space="0" w:color="auto"/>
              <w:bottom w:val="single" w:sz="4" w:space="0" w:color="auto"/>
              <w:right w:val="nil"/>
            </w:tcBorders>
            <w:shd w:val="clear" w:color="auto" w:fill="FFFFFF"/>
          </w:tcPr>
          <w:p w:rsidR="00DD1F95" w:rsidRDefault="00DD1F95">
            <w:pPr>
              <w:framePr w:w="9830" w:wrap="notBeside" w:vAnchor="text" w:hAnchor="text" w:xAlign="center" w:y="1"/>
              <w:rPr>
                <w:sz w:val="10"/>
                <w:szCs w:val="10"/>
              </w:rPr>
            </w:pPr>
          </w:p>
        </w:tc>
        <w:tc>
          <w:tcPr>
            <w:tcW w:w="2078" w:type="dxa"/>
            <w:tcBorders>
              <w:top w:val="single" w:sz="4" w:space="0" w:color="auto"/>
              <w:left w:val="single" w:sz="4" w:space="0" w:color="auto"/>
              <w:bottom w:val="single" w:sz="4" w:space="0" w:color="auto"/>
              <w:right w:val="nil"/>
            </w:tcBorders>
            <w:shd w:val="clear" w:color="auto" w:fill="FFFFFF"/>
          </w:tcPr>
          <w:p w:rsidR="00DD1F95" w:rsidRDefault="00DD1F95">
            <w:pPr>
              <w:framePr w:w="9830" w:wrap="notBeside" w:vAnchor="text" w:hAnchor="text" w:xAlign="center" w:y="1"/>
              <w:rPr>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DD1F95" w:rsidRDefault="00DD1F95">
            <w:pPr>
              <w:framePr w:w="9830" w:wrap="notBeside" w:vAnchor="text" w:hAnchor="text" w:xAlign="center" w:y="1"/>
              <w:rPr>
                <w:sz w:val="10"/>
                <w:szCs w:val="10"/>
              </w:rPr>
            </w:pPr>
          </w:p>
        </w:tc>
      </w:tr>
    </w:tbl>
    <w:p w:rsidR="00DD1F95" w:rsidRDefault="00DD1F95" w:rsidP="00DD1F95">
      <w:pPr>
        <w:framePr w:w="9830" w:wrap="notBeside" w:vAnchor="text" w:hAnchor="text" w:xAlign="center" w:y="1"/>
        <w:rPr>
          <w:sz w:val="2"/>
          <w:szCs w:val="2"/>
        </w:rPr>
      </w:pPr>
    </w:p>
    <w:p w:rsidR="00DD1F95" w:rsidRDefault="00DD1F95" w:rsidP="00DD1F95">
      <w:pPr>
        <w:rPr>
          <w:sz w:val="2"/>
          <w:szCs w:val="2"/>
        </w:rPr>
      </w:pPr>
    </w:p>
    <w:p w:rsidR="00DD1F95" w:rsidRDefault="00DD1F95" w:rsidP="00DD1F95">
      <w:pPr>
        <w:spacing w:line="360" w:lineRule="exact"/>
      </w:pPr>
      <w:r>
        <w:rPr>
          <w:noProof/>
          <w:lang w:bidi="ar-SA"/>
        </w:rPr>
        <mc:AlternateContent>
          <mc:Choice Requires="wps">
            <w:drawing>
              <wp:anchor distT="0" distB="0" distL="63500" distR="63500" simplePos="0" relativeHeight="251659264" behindDoc="0" locked="0" layoutInCell="1" allowOverlap="1">
                <wp:simplePos x="0" y="0"/>
                <wp:positionH relativeFrom="margin">
                  <wp:posOffset>635</wp:posOffset>
                </wp:positionH>
                <wp:positionV relativeFrom="paragraph">
                  <wp:posOffset>1031240</wp:posOffset>
                </wp:positionV>
                <wp:extent cx="113030" cy="172720"/>
                <wp:effectExtent l="0" t="0" r="1270" b="1778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95" w:rsidRDefault="00DD1F95" w:rsidP="00DD1F9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margin-left:.05pt;margin-top:81.2pt;width:8.9pt;height:13.6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" filled="f" stroked="f">
                <v:textbox style="mso-fit-shape-to-text:t" inset="0,0,0,0">
                  <w:txbxContent>
                    <w:p w:rsidR="00DD1F95" w:rsidRDefault="00DD1F95" w:rsidP="00DD1F95"/>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3645535</wp:posOffset>
                </wp:positionH>
                <wp:positionV relativeFrom="paragraph">
                  <wp:posOffset>1270</wp:posOffset>
                </wp:positionV>
                <wp:extent cx="109855" cy="177800"/>
                <wp:effectExtent l="0" t="0" r="444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95" w:rsidRDefault="00DD1F95" w:rsidP="00DD1F95">
                            <w:pPr>
                              <w:pStyle w:val="11"/>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3" o:spid="_x0000_s1027" type="#_x0000_t202" style="position:absolute;margin-left:287.05pt;margin-top:.1pt;width:8.65pt;height:14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" filled="f" stroked="f">
                <v:textbox style="mso-fit-shape-to-text:t" inset="0,0,0,0">
                  <w:txbxContent>
                    <w:p w:rsidR="00DD1F95" w:rsidRDefault="00DD1F95" w:rsidP="00DD1F95">
                      <w:pPr>
                        <w:pStyle w:val="11"/>
                        <w:shd w:val="clear" w:color="auto" w:fill="auto"/>
                        <w:spacing w:line="280" w:lineRule="exact"/>
                      </w:pP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6489065</wp:posOffset>
                </wp:positionH>
                <wp:positionV relativeFrom="paragraph">
                  <wp:posOffset>2738120</wp:posOffset>
                </wp:positionV>
                <wp:extent cx="140335" cy="172720"/>
                <wp:effectExtent l="0" t="0" r="12065" b="1778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95" w:rsidRDefault="00DD1F95" w:rsidP="00DD1F9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1" o:spid="_x0000_s1028" type="#_x0000_t202" style="position:absolute;margin-left:510.95pt;margin-top:215.6pt;width:11.05pt;height:13.6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" filled="f" stroked="f">
                <v:textbox style="mso-fit-shape-to-text:t" inset="0,0,0,0">
                  <w:txbxContent>
                    <w:p w:rsidR="00DD1F95" w:rsidRDefault="00DD1F95" w:rsidP="00DD1F95"/>
                  </w:txbxContent>
                </v:textbox>
                <w10:wrap anchorx="margin"/>
              </v:shape>
            </w:pict>
          </mc:Fallback>
        </mc:AlternateContent>
      </w:r>
      <w:r>
        <w:rPr>
          <w:noProof/>
          <w:lang w:bidi="ar-SA"/>
        </w:rPr>
        <mc:AlternateContent>
          <mc:Choice Requires="wps">
            <w:drawing>
              <wp:anchor distT="0" distB="0" distL="63500" distR="63500" simplePos="0" relativeHeight="251665408" behindDoc="0" locked="0" layoutInCell="1" allowOverlap="1">
                <wp:simplePos x="0" y="0"/>
                <wp:positionH relativeFrom="margin">
                  <wp:posOffset>4130040</wp:posOffset>
                </wp:positionH>
                <wp:positionV relativeFrom="paragraph">
                  <wp:posOffset>8666480</wp:posOffset>
                </wp:positionV>
                <wp:extent cx="161290" cy="172720"/>
                <wp:effectExtent l="0" t="0" r="10160" b="1778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95" w:rsidRDefault="00DD1F95" w:rsidP="00DD1F9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margin-left:325.2pt;margin-top:682.4pt;width:12.7pt;height:13.6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WTxwIAALU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" filled="f" stroked="f">
                <v:textbox style="mso-fit-shape-to-text:t" inset="0,0,0,0">
                  <w:txbxContent>
                    <w:p w:rsidR="00DD1F95" w:rsidRDefault="00DD1F95" w:rsidP="00DD1F95"/>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simplePos x="0" y="0"/>
                <wp:positionH relativeFrom="margin">
                  <wp:posOffset>4517390</wp:posOffset>
                </wp:positionH>
                <wp:positionV relativeFrom="paragraph">
                  <wp:posOffset>3192145</wp:posOffset>
                </wp:positionV>
                <wp:extent cx="85090" cy="172720"/>
                <wp:effectExtent l="0" t="0" r="10160" b="1778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95" w:rsidRDefault="00DD1F95" w:rsidP="00DD1F9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355.7pt;margin-top:251.35pt;width:6.7pt;height:13.6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Ca6yAIAALY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" filled="f" stroked="f">
                <v:textbox style="mso-fit-shape-to-text:t" inset="0,0,0,0">
                  <w:txbxContent>
                    <w:p w:rsidR="00DD1F95" w:rsidRDefault="00DD1F95" w:rsidP="00DD1F95"/>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5681345</wp:posOffset>
                </wp:positionH>
                <wp:positionV relativeFrom="paragraph">
                  <wp:posOffset>2953385</wp:posOffset>
                </wp:positionV>
                <wp:extent cx="88265" cy="57150"/>
                <wp:effectExtent l="0" t="0" r="6985"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95" w:rsidRDefault="00DD1F95" w:rsidP="00DD1F95">
                            <w:pPr>
                              <w:pStyle w:val="12"/>
                              <w:shd w:val="clear" w:color="auto" w:fill="auto"/>
                              <w:spacing w:line="9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2" o:spid="_x0000_s1031" type="#_x0000_t202" style="position:absolute;margin-left:447.35pt;margin-top:232.55pt;width:6.95pt;height:4.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" filled="f" stroked="f">
                <v:textbox style="mso-fit-shape-to-text:t" inset="0,0,0,0">
                  <w:txbxContent>
                    <w:p w:rsidR="00DD1F95" w:rsidRDefault="00DD1F95" w:rsidP="00DD1F95">
                      <w:pPr>
                        <w:pStyle w:val="12"/>
                        <w:shd w:val="clear" w:color="auto" w:fill="auto"/>
                        <w:spacing w:line="90" w:lineRule="exact"/>
                      </w:pP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511810</wp:posOffset>
                </wp:positionH>
                <wp:positionV relativeFrom="paragraph">
                  <wp:posOffset>9538335</wp:posOffset>
                </wp:positionV>
                <wp:extent cx="97790" cy="172720"/>
                <wp:effectExtent l="0" t="0" r="16510" b="1778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F95" w:rsidRDefault="00DD1F95" w:rsidP="00DD1F9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4" o:spid="_x0000_s1032" type="#_x0000_t202" style="position:absolute;margin-left:40.3pt;margin-top:751.05pt;width:7.7pt;height:13.6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zhyAIAALY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" filled="f" stroked="f">
                <v:textbox style="mso-fit-shape-to-text:t" inset="0,0,0,0">
                  <w:txbxContent>
                    <w:p w:rsidR="00DD1F95" w:rsidRDefault="00DD1F95" w:rsidP="00DD1F95"/>
                  </w:txbxContent>
                </v:textbox>
                <w10:wrap anchorx="margin"/>
              </v:shape>
            </w:pict>
          </mc:Fallback>
        </mc:AlternateContent>
      </w:r>
    </w:p>
    <w:p w:rsidR="00DD1F95" w:rsidRDefault="00DD1F95" w:rsidP="00DD1F95">
      <w:pPr>
        <w:spacing w:line="360" w:lineRule="exact"/>
      </w:pPr>
    </w:p>
    <w:p w:rsidR="00DD1F95" w:rsidRDefault="00DD1F95" w:rsidP="00DD1F95">
      <w:pPr>
        <w:spacing w:line="360" w:lineRule="exact"/>
      </w:pPr>
    </w:p>
    <w:p w:rsidR="00DD1F95" w:rsidRDefault="00DD1F95" w:rsidP="00DD1F95">
      <w:pPr>
        <w:spacing w:line="360" w:lineRule="exact"/>
      </w:pPr>
    </w:p>
    <w:p w:rsidR="00DD1F95" w:rsidRDefault="00DD1F95" w:rsidP="00DD1F95">
      <w:pPr>
        <w:spacing w:line="360" w:lineRule="exact"/>
      </w:pPr>
    </w:p>
    <w:p w:rsidR="00DD1F95" w:rsidRDefault="00DD1F95" w:rsidP="00DD1F95">
      <w:pPr>
        <w:spacing w:line="360" w:lineRule="exact"/>
      </w:pPr>
    </w:p>
    <w:p w:rsidR="00DD1F95" w:rsidRDefault="00DD1F95" w:rsidP="00DD1F95">
      <w:pPr>
        <w:spacing w:line="360" w:lineRule="exact"/>
      </w:pPr>
    </w:p>
    <w:p w:rsidR="00DD1F95" w:rsidRDefault="00DD1F95" w:rsidP="00DD1F95">
      <w:pPr>
        <w:spacing w:line="650" w:lineRule="exact"/>
      </w:pPr>
    </w:p>
    <w:p w:rsidR="00DD1F95" w:rsidRDefault="00DD1F95" w:rsidP="00DD1F95">
      <w:pPr>
        <w:rPr>
          <w:sz w:val="2"/>
          <w:szCs w:val="2"/>
        </w:rPr>
      </w:pPr>
    </w:p>
    <w:p w:rsidR="005C4AFF" w:rsidRDefault="005C4AFF"/>
    <w:sectPr w:rsidR="005C4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355"/>
    <w:multiLevelType w:val="multilevel"/>
    <w:tmpl w:val="4EE2A7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15646DB"/>
    <w:multiLevelType w:val="multilevel"/>
    <w:tmpl w:val="E9086A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63A6944"/>
    <w:multiLevelType w:val="multilevel"/>
    <w:tmpl w:val="392EE548"/>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4516B8A"/>
    <w:multiLevelType w:val="multilevel"/>
    <w:tmpl w:val="D0689E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0526615"/>
    <w:multiLevelType w:val="multilevel"/>
    <w:tmpl w:val="22404A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2105BB9"/>
    <w:multiLevelType w:val="multilevel"/>
    <w:tmpl w:val="FE080E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7877D1D"/>
    <w:multiLevelType w:val="multilevel"/>
    <w:tmpl w:val="4AA066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E7604DC"/>
    <w:multiLevelType w:val="multilevel"/>
    <w:tmpl w:val="111CCEF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B6523DC"/>
    <w:multiLevelType w:val="multilevel"/>
    <w:tmpl w:val="C5E0B82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6165436"/>
    <w:multiLevelType w:val="multilevel"/>
    <w:tmpl w:val="E15E97E0"/>
    <w:lvl w:ilvl="0">
      <w:start w:val="4"/>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5B12DC"/>
    <w:multiLevelType w:val="multilevel"/>
    <w:tmpl w:val="55527E3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FCE052C"/>
    <w:multiLevelType w:val="multilevel"/>
    <w:tmpl w:val="3B4073A0"/>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5935C33"/>
    <w:multiLevelType w:val="multilevel"/>
    <w:tmpl w:val="D324A52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9865455"/>
    <w:multiLevelType w:val="multilevel"/>
    <w:tmpl w:val="2E10931C"/>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9"/>
    <w:lvlOverride w:ilvl="0">
      <w:startOverride w:val="4"/>
    </w:lvlOverride>
    <w:lvlOverride w:ilvl="1">
      <w:startOverride w:val="1"/>
    </w:lvlOverride>
    <w:lvlOverride w:ilvl="2"/>
    <w:lvlOverride w:ilvl="3"/>
    <w:lvlOverride w:ilvl="4"/>
    <w:lvlOverride w:ilvl="5"/>
    <w:lvlOverride w:ilvl="6"/>
    <w:lvlOverride w:ilvl="7"/>
    <w:lvlOverride w:ilvl="8"/>
  </w:num>
  <w:num w:numId="5">
    <w:abstractNumId w:val="11"/>
    <w:lvlOverride w:ilvl="0">
      <w:startOverride w:val="4"/>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BD"/>
    <w:rsid w:val="00023768"/>
    <w:rsid w:val="0010161E"/>
    <w:rsid w:val="001016BD"/>
    <w:rsid w:val="001D70E8"/>
    <w:rsid w:val="00322D31"/>
    <w:rsid w:val="00480930"/>
    <w:rsid w:val="004854F4"/>
    <w:rsid w:val="004D5E8F"/>
    <w:rsid w:val="005C4AFF"/>
    <w:rsid w:val="00617565"/>
    <w:rsid w:val="006A6CDF"/>
    <w:rsid w:val="006D5AE3"/>
    <w:rsid w:val="00794D5F"/>
    <w:rsid w:val="007D295E"/>
    <w:rsid w:val="008147E7"/>
    <w:rsid w:val="009F52D7"/>
    <w:rsid w:val="00A359C7"/>
    <w:rsid w:val="00AD4B28"/>
    <w:rsid w:val="00C035D7"/>
    <w:rsid w:val="00DD1F95"/>
    <w:rsid w:val="00E3218D"/>
    <w:rsid w:val="00E32775"/>
    <w:rsid w:val="00EA140F"/>
    <w:rsid w:val="00F14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F562"/>
  <w15:chartTrackingRefBased/>
  <w15:docId w15:val="{521A8700-8307-43E1-8DB4-388E257A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77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E32775"/>
    <w:rPr>
      <w:rFonts w:ascii="Consolas" w:eastAsia="Consolas" w:hAnsi="Consolas" w:cs="Consolas"/>
      <w:i/>
      <w:iCs/>
      <w:sz w:val="11"/>
      <w:szCs w:val="11"/>
      <w:shd w:val="clear" w:color="auto" w:fill="FFFFFF"/>
    </w:rPr>
  </w:style>
  <w:style w:type="paragraph" w:customStyle="1" w:styleId="30">
    <w:name w:val="Основной текст (3)"/>
    <w:basedOn w:val="a"/>
    <w:link w:val="3"/>
    <w:rsid w:val="00E32775"/>
    <w:pPr>
      <w:shd w:val="clear" w:color="auto" w:fill="FFFFFF"/>
      <w:spacing w:before="240" w:line="0" w:lineRule="atLeast"/>
    </w:pPr>
    <w:rPr>
      <w:rFonts w:ascii="Consolas" w:eastAsia="Consolas" w:hAnsi="Consolas" w:cs="Consolas"/>
      <w:i/>
      <w:iCs/>
      <w:color w:val="auto"/>
      <w:sz w:val="11"/>
      <w:szCs w:val="11"/>
      <w:lang w:eastAsia="en-US" w:bidi="ar-SA"/>
    </w:rPr>
  </w:style>
  <w:style w:type="character" w:customStyle="1" w:styleId="4">
    <w:name w:val="Основной текст (4)_"/>
    <w:basedOn w:val="a0"/>
    <w:link w:val="40"/>
    <w:locked/>
    <w:rsid w:val="00E32775"/>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E32775"/>
    <w:pPr>
      <w:shd w:val="clear" w:color="auto" w:fill="FFFFFF"/>
      <w:spacing w:line="264" w:lineRule="exact"/>
      <w:ind w:hanging="1700"/>
      <w:jc w:val="center"/>
    </w:pPr>
    <w:rPr>
      <w:rFonts w:ascii="Times New Roman" w:eastAsia="Times New Roman" w:hAnsi="Times New Roman" w:cs="Times New Roman"/>
      <w:b/>
      <w:bCs/>
      <w:color w:val="auto"/>
      <w:sz w:val="22"/>
      <w:szCs w:val="22"/>
      <w:lang w:eastAsia="en-US" w:bidi="ar-SA"/>
    </w:rPr>
  </w:style>
  <w:style w:type="character" w:customStyle="1" w:styleId="2">
    <w:name w:val="Заголовок №2_"/>
    <w:basedOn w:val="a0"/>
    <w:link w:val="20"/>
    <w:locked/>
    <w:rsid w:val="00E32775"/>
    <w:rPr>
      <w:rFonts w:ascii="Times New Roman" w:eastAsia="Times New Roman" w:hAnsi="Times New Roman" w:cs="Times New Roman"/>
      <w:b/>
      <w:bCs/>
      <w:shd w:val="clear" w:color="auto" w:fill="FFFFFF"/>
    </w:rPr>
  </w:style>
  <w:style w:type="paragraph" w:customStyle="1" w:styleId="20">
    <w:name w:val="Заголовок №2"/>
    <w:basedOn w:val="a"/>
    <w:link w:val="2"/>
    <w:rsid w:val="00E32775"/>
    <w:pPr>
      <w:shd w:val="clear" w:color="auto" w:fill="FFFFFF"/>
      <w:spacing w:before="240" w:after="240" w:line="0" w:lineRule="atLeast"/>
      <w:jc w:val="center"/>
      <w:outlineLvl w:val="1"/>
    </w:pPr>
    <w:rPr>
      <w:rFonts w:ascii="Times New Roman" w:eastAsia="Times New Roman" w:hAnsi="Times New Roman" w:cs="Times New Roman"/>
      <w:b/>
      <w:bCs/>
      <w:color w:val="auto"/>
      <w:sz w:val="22"/>
      <w:szCs w:val="22"/>
      <w:lang w:eastAsia="en-US" w:bidi="ar-SA"/>
    </w:rPr>
  </w:style>
  <w:style w:type="character" w:customStyle="1" w:styleId="1">
    <w:name w:val="Заголовок №1_"/>
    <w:basedOn w:val="a0"/>
    <w:link w:val="10"/>
    <w:locked/>
    <w:rsid w:val="00E32775"/>
    <w:rPr>
      <w:rFonts w:ascii="Times New Roman" w:eastAsia="Times New Roman" w:hAnsi="Times New Roman" w:cs="Times New Roman"/>
      <w:shd w:val="clear" w:color="auto" w:fill="FFFFFF"/>
    </w:rPr>
  </w:style>
  <w:style w:type="paragraph" w:customStyle="1" w:styleId="10">
    <w:name w:val="Заголовок №1"/>
    <w:basedOn w:val="a"/>
    <w:link w:val="1"/>
    <w:rsid w:val="00E32775"/>
    <w:pPr>
      <w:shd w:val="clear" w:color="auto" w:fill="FFFFFF"/>
      <w:spacing w:line="278" w:lineRule="exact"/>
      <w:outlineLvl w:val="0"/>
    </w:pPr>
    <w:rPr>
      <w:rFonts w:ascii="Times New Roman" w:eastAsia="Times New Roman" w:hAnsi="Times New Roman" w:cs="Times New Roman"/>
      <w:color w:val="auto"/>
      <w:sz w:val="22"/>
      <w:szCs w:val="22"/>
      <w:lang w:eastAsia="en-US" w:bidi="ar-SA"/>
    </w:rPr>
  </w:style>
  <w:style w:type="character" w:customStyle="1" w:styleId="214pt">
    <w:name w:val="Основной текст (2) + 14 pt"/>
    <w:aliases w:val="Полужирный,Курсив,Интервал -1 pt,Основной текст (2) + 8,5 pt"/>
    <w:basedOn w:val="a0"/>
    <w:rsid w:val="00E32775"/>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21">
    <w:name w:val="Основной текст (2)"/>
    <w:basedOn w:val="a0"/>
    <w:rsid w:val="00E3277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 w:type="character" w:customStyle="1" w:styleId="22">
    <w:name w:val="Основной текст (2)_"/>
    <w:basedOn w:val="a0"/>
    <w:locked/>
    <w:rsid w:val="00DD1F95"/>
    <w:rPr>
      <w:rFonts w:ascii="Times New Roman" w:eastAsia="Times New Roman" w:hAnsi="Times New Roman" w:cs="Times New Roman"/>
      <w:shd w:val="clear" w:color="auto" w:fill="FFFFFF"/>
    </w:rPr>
  </w:style>
  <w:style w:type="character" w:customStyle="1" w:styleId="7">
    <w:name w:val="Основной текст (7)_"/>
    <w:basedOn w:val="a0"/>
    <w:link w:val="70"/>
    <w:locked/>
    <w:rsid w:val="00DD1F95"/>
    <w:rPr>
      <w:rFonts w:ascii="Times New Roman" w:eastAsia="Times New Roman" w:hAnsi="Times New Roman" w:cs="Times New Roman"/>
      <w:b/>
      <w:bCs/>
      <w:sz w:val="17"/>
      <w:szCs w:val="17"/>
      <w:shd w:val="clear" w:color="auto" w:fill="FFFFFF"/>
    </w:rPr>
  </w:style>
  <w:style w:type="paragraph" w:customStyle="1" w:styleId="70">
    <w:name w:val="Основной текст (7)"/>
    <w:basedOn w:val="a"/>
    <w:link w:val="7"/>
    <w:rsid w:val="00DD1F95"/>
    <w:pPr>
      <w:shd w:val="clear" w:color="auto" w:fill="FFFFFF"/>
      <w:spacing w:before="240" w:after="60" w:line="0" w:lineRule="atLeast"/>
      <w:jc w:val="right"/>
    </w:pPr>
    <w:rPr>
      <w:rFonts w:ascii="Times New Roman" w:eastAsia="Times New Roman" w:hAnsi="Times New Roman" w:cs="Times New Roman"/>
      <w:b/>
      <w:bCs/>
      <w:color w:val="auto"/>
      <w:sz w:val="17"/>
      <w:szCs w:val="17"/>
      <w:lang w:eastAsia="en-US" w:bidi="ar-SA"/>
    </w:rPr>
  </w:style>
  <w:style w:type="character" w:customStyle="1" w:styleId="8">
    <w:name w:val="Основной текст (8)_"/>
    <w:basedOn w:val="a0"/>
    <w:link w:val="80"/>
    <w:locked/>
    <w:rsid w:val="00DD1F95"/>
    <w:rPr>
      <w:rFonts w:ascii="Century Gothic" w:eastAsia="Century Gothic" w:hAnsi="Century Gothic" w:cs="Century Gothic"/>
      <w:sz w:val="12"/>
      <w:szCs w:val="12"/>
      <w:shd w:val="clear" w:color="auto" w:fill="FFFFFF"/>
    </w:rPr>
  </w:style>
  <w:style w:type="paragraph" w:customStyle="1" w:styleId="80">
    <w:name w:val="Основной текст (8)"/>
    <w:basedOn w:val="a"/>
    <w:link w:val="8"/>
    <w:rsid w:val="00DD1F95"/>
    <w:pPr>
      <w:shd w:val="clear" w:color="auto" w:fill="FFFFFF"/>
      <w:spacing w:before="180" w:line="0" w:lineRule="atLeast"/>
    </w:pPr>
    <w:rPr>
      <w:rFonts w:ascii="Century Gothic" w:eastAsia="Century Gothic" w:hAnsi="Century Gothic" w:cs="Century Gothic"/>
      <w:color w:val="auto"/>
      <w:sz w:val="12"/>
      <w:szCs w:val="12"/>
      <w:lang w:eastAsia="en-US" w:bidi="ar-SA"/>
    </w:rPr>
  </w:style>
  <w:style w:type="character" w:customStyle="1" w:styleId="11Exact">
    <w:name w:val="Основной текст (11) Exact"/>
    <w:basedOn w:val="a0"/>
    <w:link w:val="11"/>
    <w:locked/>
    <w:rsid w:val="00DD1F95"/>
    <w:rPr>
      <w:rFonts w:ascii="Trebuchet MS" w:eastAsia="Trebuchet MS" w:hAnsi="Trebuchet MS" w:cs="Trebuchet MS"/>
      <w:b/>
      <w:bCs/>
      <w:sz w:val="28"/>
      <w:szCs w:val="28"/>
      <w:shd w:val="clear" w:color="auto" w:fill="FFFFFF"/>
    </w:rPr>
  </w:style>
  <w:style w:type="paragraph" w:customStyle="1" w:styleId="11">
    <w:name w:val="Основной текст (11)"/>
    <w:basedOn w:val="a"/>
    <w:link w:val="11Exact"/>
    <w:rsid w:val="00DD1F95"/>
    <w:pPr>
      <w:shd w:val="clear" w:color="auto" w:fill="FFFFFF"/>
      <w:spacing w:line="0" w:lineRule="atLeast"/>
    </w:pPr>
    <w:rPr>
      <w:rFonts w:ascii="Trebuchet MS" w:eastAsia="Trebuchet MS" w:hAnsi="Trebuchet MS" w:cs="Trebuchet MS"/>
      <w:b/>
      <w:bCs/>
      <w:color w:val="auto"/>
      <w:sz w:val="28"/>
      <w:szCs w:val="28"/>
      <w:lang w:eastAsia="en-US" w:bidi="ar-SA"/>
    </w:rPr>
  </w:style>
  <w:style w:type="character" w:customStyle="1" w:styleId="12Exact">
    <w:name w:val="Основной текст (12) Exact"/>
    <w:basedOn w:val="a0"/>
    <w:link w:val="12"/>
    <w:locked/>
    <w:rsid w:val="00DD1F95"/>
    <w:rPr>
      <w:rFonts w:ascii="Sylfaen" w:eastAsia="Sylfaen" w:hAnsi="Sylfaen" w:cs="Sylfaen"/>
      <w:i/>
      <w:iCs/>
      <w:spacing w:val="20"/>
      <w:sz w:val="9"/>
      <w:szCs w:val="9"/>
      <w:shd w:val="clear" w:color="auto" w:fill="FFFFFF"/>
      <w:lang w:val="en-US" w:bidi="en-US"/>
    </w:rPr>
  </w:style>
  <w:style w:type="paragraph" w:customStyle="1" w:styleId="12">
    <w:name w:val="Основной текст (12)"/>
    <w:basedOn w:val="a"/>
    <w:link w:val="12Exact"/>
    <w:rsid w:val="00DD1F95"/>
    <w:pPr>
      <w:shd w:val="clear" w:color="auto" w:fill="FFFFFF"/>
      <w:spacing w:line="0" w:lineRule="atLeast"/>
    </w:pPr>
    <w:rPr>
      <w:rFonts w:ascii="Sylfaen" w:eastAsia="Sylfaen" w:hAnsi="Sylfaen" w:cs="Sylfaen"/>
      <w:i/>
      <w:iCs/>
      <w:color w:val="auto"/>
      <w:spacing w:val="20"/>
      <w:sz w:val="9"/>
      <w:szCs w:val="9"/>
      <w:lang w:val="en-US" w:eastAsia="en-US" w:bidi="en-US"/>
    </w:rPr>
  </w:style>
  <w:style w:type="character" w:customStyle="1" w:styleId="23">
    <w:name w:val="Основной текст (2) + Курсив"/>
    <w:basedOn w:val="22"/>
    <w:rsid w:val="00DD1F95"/>
    <w:rPr>
      <w:rFonts w:ascii="Times New Roman" w:eastAsia="Times New Roman" w:hAnsi="Times New Roman" w:cs="Times New Roman"/>
      <w:i/>
      <w:iCs/>
      <w:color w:val="000000"/>
      <w:spacing w:val="0"/>
      <w:w w:val="100"/>
      <w:position w:val="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937679">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D633-C109-4C16-B0AF-56C1FBD1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2762</Words>
  <Characters>15747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2026-03-06T04:41:00Z</dcterms:created>
  <dcterms:modified xsi:type="dcterms:W3CDTF">2026-03-12T07:26:00Z</dcterms:modified>
</cp:coreProperties>
</file>